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B26" w:rsidRPr="008F100E" w:rsidRDefault="00BA3B26" w:rsidP="00823AC6">
      <w:pPr>
        <w:pStyle w:val="Prrafodelista"/>
        <w:ind w:left="0"/>
        <w:jc w:val="center"/>
        <w:rPr>
          <w:b/>
          <w:sz w:val="24"/>
          <w:szCs w:val="24"/>
        </w:rPr>
      </w:pPr>
      <w:r w:rsidRPr="008F100E">
        <w:rPr>
          <w:b/>
          <w:sz w:val="24"/>
          <w:szCs w:val="24"/>
        </w:rPr>
        <w:t>CONTENIDO</w:t>
      </w:r>
    </w:p>
    <w:p w:rsidR="002B5804" w:rsidRDefault="002B5804" w:rsidP="00536C92">
      <w:pPr>
        <w:pStyle w:val="Prrafodelista"/>
      </w:pPr>
    </w:p>
    <w:p w:rsidR="00BA3B26" w:rsidRDefault="00BA3B26" w:rsidP="00BA3B26">
      <w:pPr>
        <w:pStyle w:val="Prrafodelista"/>
        <w:numPr>
          <w:ilvl w:val="0"/>
          <w:numId w:val="11"/>
        </w:numPr>
      </w:pPr>
      <w:r>
        <w:t>INTRODUCCION</w:t>
      </w:r>
    </w:p>
    <w:p w:rsidR="00BA3B26" w:rsidRDefault="00BA3B26" w:rsidP="00BA3B26">
      <w:pPr>
        <w:pStyle w:val="Prrafodelista"/>
        <w:numPr>
          <w:ilvl w:val="0"/>
          <w:numId w:val="11"/>
        </w:numPr>
      </w:pPr>
      <w:r>
        <w:t>JUSTIFICACION</w:t>
      </w:r>
    </w:p>
    <w:p w:rsidR="00BA3B26" w:rsidRDefault="00BA3B26" w:rsidP="00BA3B26">
      <w:pPr>
        <w:pStyle w:val="Prrafodelista"/>
        <w:numPr>
          <w:ilvl w:val="0"/>
          <w:numId w:val="11"/>
        </w:numPr>
      </w:pPr>
      <w:r>
        <w:t>ENLACE</w:t>
      </w:r>
    </w:p>
    <w:p w:rsidR="00BA3B26" w:rsidRDefault="00BA3B26" w:rsidP="00BA3B26">
      <w:pPr>
        <w:pStyle w:val="Prrafodelista"/>
        <w:numPr>
          <w:ilvl w:val="0"/>
          <w:numId w:val="11"/>
        </w:numPr>
      </w:pPr>
      <w:r>
        <w:t>MARCO NORMATIVO</w:t>
      </w:r>
    </w:p>
    <w:p w:rsidR="00BA3B26" w:rsidRDefault="00BA3B26" w:rsidP="00BA3B26">
      <w:pPr>
        <w:pStyle w:val="Prrafodelista"/>
        <w:numPr>
          <w:ilvl w:val="0"/>
          <w:numId w:val="11"/>
        </w:numPr>
      </w:pPr>
      <w:r>
        <w:t>VOCABULARIO</w:t>
      </w:r>
    </w:p>
    <w:p w:rsidR="00BA3B26" w:rsidRDefault="00BA3B26" w:rsidP="00BA3B26">
      <w:pPr>
        <w:pStyle w:val="Prrafodelista"/>
        <w:numPr>
          <w:ilvl w:val="0"/>
          <w:numId w:val="11"/>
        </w:numPr>
      </w:pPr>
      <w:r>
        <w:t>DIAGNOSTICO</w:t>
      </w:r>
    </w:p>
    <w:p w:rsidR="00BA3B26" w:rsidRDefault="00BA3B26" w:rsidP="00BA3B26">
      <w:pPr>
        <w:pStyle w:val="Prrafodelista"/>
        <w:numPr>
          <w:ilvl w:val="0"/>
          <w:numId w:val="11"/>
        </w:numPr>
      </w:pPr>
      <w:r>
        <w:t>MISON</w:t>
      </w:r>
    </w:p>
    <w:p w:rsidR="00BA3B26" w:rsidRDefault="00BA3B26" w:rsidP="00BA3B26">
      <w:pPr>
        <w:pStyle w:val="Prrafodelista"/>
        <w:numPr>
          <w:ilvl w:val="0"/>
          <w:numId w:val="11"/>
        </w:numPr>
      </w:pPr>
      <w:r>
        <w:t>VISION</w:t>
      </w:r>
    </w:p>
    <w:p w:rsidR="00BA3B26" w:rsidRDefault="00BA3B26" w:rsidP="00BA3B26">
      <w:pPr>
        <w:pStyle w:val="Prrafodelista"/>
        <w:numPr>
          <w:ilvl w:val="0"/>
          <w:numId w:val="11"/>
        </w:numPr>
      </w:pPr>
      <w:r>
        <w:t>OBJETIVOS ESTRETEGICOS</w:t>
      </w:r>
    </w:p>
    <w:p w:rsidR="00BA3B26" w:rsidRDefault="00BA3B26" w:rsidP="00D9394E">
      <w:pPr>
        <w:pStyle w:val="Prrafodelista"/>
        <w:numPr>
          <w:ilvl w:val="0"/>
          <w:numId w:val="11"/>
        </w:numPr>
      </w:pPr>
      <w:r>
        <w:t>PRINCIPIOS CORPORATIVOS</w:t>
      </w:r>
    </w:p>
    <w:p w:rsidR="00BA3B26" w:rsidRDefault="00BA3B26" w:rsidP="00BA3B26">
      <w:pPr>
        <w:pStyle w:val="Prrafodelista"/>
        <w:numPr>
          <w:ilvl w:val="0"/>
          <w:numId w:val="11"/>
        </w:numPr>
      </w:pPr>
      <w:r>
        <w:t>OBJETIVO INSTITUCIONALES</w:t>
      </w:r>
    </w:p>
    <w:p w:rsidR="00BA3B26" w:rsidRDefault="00BA3B26" w:rsidP="00BA3B26">
      <w:pPr>
        <w:pStyle w:val="Prrafodelista"/>
        <w:numPr>
          <w:ilvl w:val="0"/>
          <w:numId w:val="11"/>
        </w:numPr>
      </w:pPr>
      <w:r>
        <w:t>ORGANIGRAMA</w:t>
      </w:r>
    </w:p>
    <w:p w:rsidR="00BA3B26" w:rsidRDefault="00BA3B26" w:rsidP="00BA3B26">
      <w:pPr>
        <w:pStyle w:val="Prrafodelista"/>
        <w:numPr>
          <w:ilvl w:val="0"/>
          <w:numId w:val="11"/>
        </w:numPr>
      </w:pPr>
      <w:r>
        <w:t>MAPA DE PROCESOS</w:t>
      </w:r>
    </w:p>
    <w:p w:rsidR="00BA3B26" w:rsidRDefault="00BA3B26" w:rsidP="00BA3B26">
      <w:pPr>
        <w:pStyle w:val="Prrafodelista"/>
        <w:numPr>
          <w:ilvl w:val="0"/>
          <w:numId w:val="11"/>
        </w:numPr>
      </w:pPr>
      <w:r>
        <w:t>VISION ESTRATEGICA DEL PINAR</w:t>
      </w:r>
    </w:p>
    <w:p w:rsidR="00BA3B26" w:rsidRDefault="00BA3B26" w:rsidP="00BA3B26">
      <w:pPr>
        <w:pStyle w:val="Prrafodelista"/>
        <w:numPr>
          <w:ilvl w:val="0"/>
          <w:numId w:val="11"/>
        </w:numPr>
      </w:pPr>
      <w:r>
        <w:t>OBJETIVO DEL PINAR</w:t>
      </w:r>
    </w:p>
    <w:p w:rsidR="00BA3B26" w:rsidRDefault="00BA3B26" w:rsidP="00BA3B26">
      <w:pPr>
        <w:pStyle w:val="Prrafodelista"/>
        <w:numPr>
          <w:ilvl w:val="0"/>
          <w:numId w:val="11"/>
        </w:numPr>
      </w:pPr>
      <w:r>
        <w:t>POLITICA DE GESTION DOCUMENTAL</w:t>
      </w:r>
    </w:p>
    <w:p w:rsidR="00BA3B26" w:rsidRDefault="00BA3B26" w:rsidP="00BA3B26">
      <w:pPr>
        <w:pStyle w:val="Prrafodelista"/>
        <w:numPr>
          <w:ilvl w:val="0"/>
          <w:numId w:val="11"/>
        </w:numPr>
      </w:pPr>
      <w:r>
        <w:t>OBJETIVO DE LAS POLITICAS</w:t>
      </w:r>
    </w:p>
    <w:p w:rsidR="00B61011" w:rsidRDefault="00B61011" w:rsidP="00BA3B26">
      <w:pPr>
        <w:pStyle w:val="Prrafodelista"/>
        <w:numPr>
          <w:ilvl w:val="0"/>
          <w:numId w:val="11"/>
        </w:numPr>
      </w:pPr>
      <w:r>
        <w:t>DESPLIEGUE Y MEDICION DE LAS POLITICAS</w:t>
      </w:r>
    </w:p>
    <w:p w:rsidR="00BA3B26" w:rsidRDefault="00BA3B26" w:rsidP="00BA3B26">
      <w:pPr>
        <w:pStyle w:val="Prrafodelista"/>
        <w:numPr>
          <w:ilvl w:val="0"/>
          <w:numId w:val="11"/>
        </w:numPr>
      </w:pPr>
      <w:r>
        <w:t>MAPA DE RUTAS</w:t>
      </w:r>
    </w:p>
    <w:p w:rsidR="00BA3B26" w:rsidRDefault="00BA3B26" w:rsidP="00BA3B26">
      <w:pPr>
        <w:pStyle w:val="Prrafodelista"/>
        <w:numPr>
          <w:ilvl w:val="0"/>
          <w:numId w:val="11"/>
        </w:numPr>
      </w:pPr>
      <w:r>
        <w:t>HERRAMIENTAS DE SEGUMIENTOS- INDICADORES</w:t>
      </w:r>
    </w:p>
    <w:p w:rsidR="00BA3B26" w:rsidRDefault="00BA3B26" w:rsidP="00BA3B26">
      <w:pPr>
        <w:pStyle w:val="Prrafodelista"/>
        <w:numPr>
          <w:ilvl w:val="0"/>
          <w:numId w:val="11"/>
        </w:numPr>
      </w:pPr>
      <w:r>
        <w:t>APROBACION Y PUBLICACION</w:t>
      </w:r>
    </w:p>
    <w:p w:rsidR="00BA3B26" w:rsidRDefault="00BA3B26"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BA3B26">
      <w:pPr>
        <w:pStyle w:val="Prrafodelista"/>
        <w:ind w:left="720" w:firstLine="0"/>
      </w:pPr>
    </w:p>
    <w:p w:rsidR="00856C79" w:rsidRDefault="00856C79" w:rsidP="000F582C">
      <w:bookmarkStart w:id="0" w:name="_GoBack"/>
      <w:bookmarkEnd w:id="0"/>
    </w:p>
    <w:p w:rsidR="00A34853" w:rsidRPr="008F100E" w:rsidRDefault="00AC24E3" w:rsidP="00823AC6">
      <w:pPr>
        <w:pStyle w:val="Prrafodelista"/>
        <w:numPr>
          <w:ilvl w:val="0"/>
          <w:numId w:val="12"/>
        </w:numPr>
        <w:ind w:left="0"/>
        <w:jc w:val="center"/>
        <w:rPr>
          <w:b/>
          <w:sz w:val="24"/>
          <w:szCs w:val="24"/>
        </w:rPr>
      </w:pPr>
      <w:r w:rsidRPr="008F100E">
        <w:rPr>
          <w:b/>
          <w:sz w:val="24"/>
          <w:szCs w:val="24"/>
        </w:rPr>
        <w:lastRenderedPageBreak/>
        <w:t>INTRODUCCION</w:t>
      </w:r>
    </w:p>
    <w:p w:rsidR="00F930D6" w:rsidRPr="00FF788A" w:rsidRDefault="00F930D6" w:rsidP="00FF788A">
      <w:pPr>
        <w:pStyle w:val="Prrafodelista"/>
        <w:jc w:val="both"/>
        <w:rPr>
          <w:sz w:val="24"/>
          <w:szCs w:val="24"/>
        </w:rPr>
      </w:pPr>
    </w:p>
    <w:p w:rsidR="00027178" w:rsidRDefault="00027178" w:rsidP="00FF788A">
      <w:pPr>
        <w:pStyle w:val="Textoindependiente"/>
        <w:spacing w:before="1"/>
        <w:ind w:right="114"/>
        <w:jc w:val="both"/>
        <w:rPr>
          <w:sz w:val="24"/>
          <w:szCs w:val="24"/>
        </w:rPr>
      </w:pPr>
      <w:r w:rsidRPr="00FF788A">
        <w:rPr>
          <w:sz w:val="24"/>
          <w:szCs w:val="24"/>
        </w:rPr>
        <w:t xml:space="preserve">El Plan Institucional de Archivos – PINAR es un instrumento concebido para direccionar la planificación, en sus distintas dependencias en materia de gestión de documentos y administración de archivos, acorde con lo establecido en la Ley 594 de 2000 -Ley General de Archivos, que enmarca los lineamientos de las actividades que cada año deben llevarse a cabo para desarrollar y dar continuidad a </w:t>
      </w:r>
      <w:r w:rsidRPr="00FF788A">
        <w:rPr>
          <w:spacing w:val="-4"/>
          <w:sz w:val="24"/>
          <w:szCs w:val="24"/>
        </w:rPr>
        <w:t xml:space="preserve">la </w:t>
      </w:r>
      <w:r w:rsidRPr="00FF788A">
        <w:rPr>
          <w:sz w:val="24"/>
          <w:szCs w:val="24"/>
        </w:rPr>
        <w:t xml:space="preserve">construcción de un sistema institucional de archivos, a lo largo del ciclo vital de los documentos, desde la planeación en su rol estratégico, articulada con los demás planes </w:t>
      </w:r>
      <w:r w:rsidRPr="00FF788A">
        <w:rPr>
          <w:spacing w:val="-3"/>
          <w:sz w:val="24"/>
          <w:szCs w:val="24"/>
        </w:rPr>
        <w:t xml:space="preserve">de </w:t>
      </w:r>
      <w:r w:rsidRPr="00FF788A">
        <w:rPr>
          <w:sz w:val="24"/>
          <w:szCs w:val="24"/>
        </w:rPr>
        <w:t>la Entidad, en concordancia con lo exigido en el Artículo 8 del Decreto 2609 de</w:t>
      </w:r>
      <w:r w:rsidRPr="00FF788A">
        <w:rPr>
          <w:spacing w:val="-21"/>
          <w:sz w:val="24"/>
          <w:szCs w:val="24"/>
        </w:rPr>
        <w:t xml:space="preserve"> </w:t>
      </w:r>
      <w:r w:rsidRPr="00FF788A">
        <w:rPr>
          <w:sz w:val="24"/>
          <w:szCs w:val="24"/>
        </w:rPr>
        <w:t>2012.</w:t>
      </w:r>
    </w:p>
    <w:p w:rsidR="00FF788A" w:rsidRPr="00FF788A" w:rsidRDefault="00FF788A" w:rsidP="00FF788A">
      <w:pPr>
        <w:pStyle w:val="Textoindependiente"/>
        <w:spacing w:before="1"/>
        <w:ind w:right="114"/>
        <w:jc w:val="both"/>
        <w:rPr>
          <w:sz w:val="24"/>
          <w:szCs w:val="24"/>
        </w:rPr>
      </w:pPr>
    </w:p>
    <w:p w:rsidR="00027178" w:rsidRPr="00FF788A" w:rsidRDefault="00027178" w:rsidP="00FF788A">
      <w:pPr>
        <w:pStyle w:val="Textoindependiente"/>
        <w:ind w:right="115"/>
        <w:jc w:val="both"/>
        <w:rPr>
          <w:color w:val="1C1C1C"/>
          <w:sz w:val="24"/>
          <w:szCs w:val="24"/>
        </w:rPr>
      </w:pPr>
      <w:r w:rsidRPr="00FF788A">
        <w:rPr>
          <w:sz w:val="24"/>
          <w:szCs w:val="24"/>
        </w:rPr>
        <w:t xml:space="preserve">Para desarrollar la gestión documental, la adecuada administración de los archivos, el cumplimiento del Decreto 2609 de 2012, la normatividad expedida por el Gobierno Nacional en los últimos años y con el objetivo de ejecutar la política que han venido exigiendo los Ministerios respectivos en cabeza del Archivo General de la Nación, </w:t>
      </w:r>
      <w:r w:rsidRPr="00FF788A">
        <w:rPr>
          <w:color w:val="1C1C1C"/>
          <w:sz w:val="24"/>
          <w:szCs w:val="24"/>
        </w:rPr>
        <w:t>está pensado para desarrollarse con metas a corto, mediano y largo plazo, y en este sentido se enti</w:t>
      </w:r>
      <w:r w:rsidR="00A54C6F">
        <w:rPr>
          <w:color w:val="1C1C1C"/>
          <w:sz w:val="24"/>
          <w:szCs w:val="24"/>
        </w:rPr>
        <w:t>ende por Corto Plazo el año 2021</w:t>
      </w:r>
      <w:r w:rsidRPr="00FF788A">
        <w:rPr>
          <w:color w:val="1C1C1C"/>
          <w:sz w:val="24"/>
          <w:szCs w:val="24"/>
        </w:rPr>
        <w:t>,</w:t>
      </w:r>
      <w:r w:rsidR="00A54C6F">
        <w:rPr>
          <w:color w:val="1C1C1C"/>
          <w:sz w:val="24"/>
          <w:szCs w:val="24"/>
        </w:rPr>
        <w:t xml:space="preserve"> por mediano plazo los años 2022 y 2023 y por largo plazo el año 2024</w:t>
      </w:r>
      <w:r w:rsidRPr="00FF788A">
        <w:rPr>
          <w:color w:val="1C1C1C"/>
          <w:sz w:val="24"/>
          <w:szCs w:val="24"/>
        </w:rPr>
        <w:t>.</w:t>
      </w:r>
    </w:p>
    <w:p w:rsidR="00027178" w:rsidRPr="00FF788A" w:rsidRDefault="00027178" w:rsidP="00FF788A">
      <w:pPr>
        <w:pStyle w:val="Textoindependiente"/>
        <w:ind w:right="115"/>
        <w:jc w:val="both"/>
        <w:rPr>
          <w:color w:val="1C1C1C"/>
          <w:sz w:val="24"/>
          <w:szCs w:val="24"/>
        </w:rPr>
      </w:pPr>
    </w:p>
    <w:p w:rsidR="00027178" w:rsidRDefault="00027178" w:rsidP="00FF788A">
      <w:pPr>
        <w:pStyle w:val="Textoindependiente"/>
        <w:spacing w:before="1"/>
        <w:ind w:right="113"/>
        <w:jc w:val="both"/>
        <w:rPr>
          <w:sz w:val="24"/>
          <w:szCs w:val="24"/>
        </w:rPr>
      </w:pPr>
      <w:r w:rsidRPr="00FF788A">
        <w:rPr>
          <w:sz w:val="24"/>
          <w:szCs w:val="24"/>
        </w:rPr>
        <w:t>El PINAR, permite además cumplir con los propósitos de la función archivística y la gestión documental, contribuyendo de manera efectiva al fortalecimiento institucional, la transparencia, la eficiencia y el acceso a los documentos, a la vez que facilita y consolida la modernización en la gestión de archivos en el marco del archivo total.</w:t>
      </w:r>
    </w:p>
    <w:p w:rsidR="00FF788A" w:rsidRPr="00FF788A" w:rsidRDefault="00FF788A" w:rsidP="00FF788A">
      <w:pPr>
        <w:pStyle w:val="Textoindependiente"/>
        <w:spacing w:before="1"/>
        <w:ind w:right="113"/>
        <w:jc w:val="both"/>
        <w:rPr>
          <w:sz w:val="24"/>
          <w:szCs w:val="24"/>
        </w:rPr>
      </w:pPr>
    </w:p>
    <w:p w:rsidR="000F582C" w:rsidRDefault="000F582C">
      <w:pPr>
        <w:rPr>
          <w:rFonts w:ascii="Arial" w:eastAsia="Arial" w:hAnsi="Arial" w:cs="Arial"/>
          <w:color w:val="1C1C1C"/>
          <w:sz w:val="24"/>
          <w:szCs w:val="24"/>
          <w:lang w:val="es-ES" w:eastAsia="es-ES" w:bidi="es-ES"/>
        </w:rPr>
      </w:pPr>
      <w:r>
        <w:rPr>
          <w:color w:val="1C1C1C"/>
          <w:sz w:val="24"/>
          <w:szCs w:val="24"/>
        </w:rPr>
        <w:br w:type="page"/>
      </w:r>
    </w:p>
    <w:p w:rsidR="00027178" w:rsidRPr="00FF788A" w:rsidRDefault="00027178" w:rsidP="00FF788A">
      <w:pPr>
        <w:pStyle w:val="Textoindependiente"/>
        <w:ind w:right="115"/>
        <w:jc w:val="both"/>
        <w:rPr>
          <w:color w:val="1C1C1C"/>
          <w:sz w:val="24"/>
          <w:szCs w:val="24"/>
        </w:rPr>
      </w:pPr>
    </w:p>
    <w:p w:rsidR="00AC24E3" w:rsidRPr="008F100E" w:rsidRDefault="00F930D6" w:rsidP="00823AC6">
      <w:pPr>
        <w:pStyle w:val="Textoindependiente"/>
        <w:numPr>
          <w:ilvl w:val="0"/>
          <w:numId w:val="12"/>
        </w:numPr>
        <w:ind w:left="0" w:right="115"/>
        <w:jc w:val="center"/>
        <w:rPr>
          <w:b/>
          <w:color w:val="1C1C1C"/>
          <w:sz w:val="24"/>
          <w:szCs w:val="24"/>
        </w:rPr>
      </w:pPr>
      <w:r w:rsidRPr="008F100E">
        <w:rPr>
          <w:b/>
          <w:color w:val="1C1C1C"/>
          <w:sz w:val="24"/>
          <w:szCs w:val="24"/>
        </w:rPr>
        <w:t>JUSTIFICACIÓN</w:t>
      </w:r>
    </w:p>
    <w:p w:rsidR="00F930D6" w:rsidRPr="00FF788A" w:rsidRDefault="00F930D6" w:rsidP="00FF788A">
      <w:pPr>
        <w:pStyle w:val="Textoindependiente"/>
        <w:ind w:right="115"/>
        <w:jc w:val="both"/>
        <w:rPr>
          <w:color w:val="1C1C1C"/>
          <w:sz w:val="24"/>
          <w:szCs w:val="24"/>
        </w:rPr>
      </w:pPr>
    </w:p>
    <w:p w:rsidR="00F930D6" w:rsidRPr="00FF788A" w:rsidRDefault="00F930D6" w:rsidP="00FF788A">
      <w:pPr>
        <w:pStyle w:val="Textoindependiente"/>
        <w:ind w:right="115"/>
        <w:jc w:val="both"/>
        <w:rPr>
          <w:color w:val="1C1C1C"/>
          <w:sz w:val="24"/>
          <w:szCs w:val="24"/>
        </w:rPr>
      </w:pPr>
      <w:r w:rsidRPr="00FF788A">
        <w:rPr>
          <w:color w:val="1C1C1C"/>
          <w:sz w:val="24"/>
          <w:szCs w:val="24"/>
        </w:rPr>
        <w:t xml:space="preserve">Cada entidad u organización debe realizar ejercicios de planeación estratégica, los cuales le permitan alcanzar su visión y sus objetivos corporativos a corto, mediano y largo plazo, definiendo las estrategias, metodologías y herramientas para realizarlo. </w:t>
      </w:r>
    </w:p>
    <w:p w:rsidR="00F930D6" w:rsidRPr="00FF788A" w:rsidRDefault="00F930D6" w:rsidP="00FF788A">
      <w:pPr>
        <w:pStyle w:val="Textoindependiente"/>
        <w:ind w:right="115"/>
        <w:jc w:val="both"/>
        <w:rPr>
          <w:color w:val="1C1C1C"/>
          <w:sz w:val="24"/>
          <w:szCs w:val="24"/>
        </w:rPr>
      </w:pPr>
    </w:p>
    <w:p w:rsidR="00F930D6" w:rsidRPr="00FF788A" w:rsidRDefault="00F930D6" w:rsidP="00FF788A">
      <w:pPr>
        <w:pStyle w:val="Textoindependiente"/>
        <w:ind w:right="115"/>
        <w:jc w:val="both"/>
        <w:rPr>
          <w:color w:val="1C1C1C"/>
          <w:sz w:val="24"/>
          <w:szCs w:val="24"/>
        </w:rPr>
      </w:pPr>
      <w:r w:rsidRPr="00FF788A">
        <w:rPr>
          <w:color w:val="1C1C1C"/>
          <w:sz w:val="24"/>
          <w:szCs w:val="24"/>
        </w:rPr>
        <w:t>De igual forma la función archivística de la entidad debe ser un componente incluido y alineado con estos elementos de la planeación estratégica de la entidad, con lo que se convierte en un coadyuvante en la consecución del cumplimiento de la misión del Hospital, en la búsqueda de un mejoramiento continuo de los servicios prestados a sus partes interesadas.</w:t>
      </w:r>
    </w:p>
    <w:p w:rsidR="00F930D6" w:rsidRPr="00FF788A" w:rsidRDefault="00F930D6" w:rsidP="00FF788A">
      <w:pPr>
        <w:pStyle w:val="Textoindependiente"/>
        <w:ind w:right="115"/>
        <w:jc w:val="both"/>
        <w:rPr>
          <w:color w:val="1C1C1C"/>
          <w:sz w:val="24"/>
          <w:szCs w:val="24"/>
        </w:rPr>
      </w:pPr>
    </w:p>
    <w:p w:rsidR="00F930D6" w:rsidRPr="00FF788A" w:rsidRDefault="00F930D6" w:rsidP="00FF788A">
      <w:pPr>
        <w:pStyle w:val="Textoindependiente"/>
        <w:ind w:right="115"/>
        <w:jc w:val="both"/>
        <w:rPr>
          <w:color w:val="1C1C1C"/>
          <w:sz w:val="24"/>
          <w:szCs w:val="24"/>
        </w:rPr>
      </w:pPr>
      <w:r w:rsidRPr="00FF788A">
        <w:rPr>
          <w:color w:val="1C1C1C"/>
          <w:sz w:val="24"/>
          <w:szCs w:val="24"/>
        </w:rPr>
        <w:t xml:space="preserve">Así mismo, en el marco del Sistema de Gestión </w:t>
      </w:r>
      <w:r w:rsidR="00117BA8" w:rsidRPr="00FF788A">
        <w:rPr>
          <w:color w:val="1C1C1C"/>
          <w:sz w:val="24"/>
          <w:szCs w:val="24"/>
        </w:rPr>
        <w:t xml:space="preserve">MIPG, se debe adoptar </w:t>
      </w:r>
      <w:r w:rsidRPr="00FF788A">
        <w:rPr>
          <w:color w:val="1C1C1C"/>
          <w:sz w:val="24"/>
          <w:szCs w:val="24"/>
        </w:rPr>
        <w:t>la política de gestión documental, se debe diseñar, implementar</w:t>
      </w:r>
      <w:r w:rsidR="00117BA8" w:rsidRPr="00FF788A">
        <w:rPr>
          <w:color w:val="1C1C1C"/>
          <w:sz w:val="24"/>
          <w:szCs w:val="24"/>
        </w:rPr>
        <w:t xml:space="preserve"> y</w:t>
      </w:r>
      <w:r w:rsidRPr="00FF788A">
        <w:rPr>
          <w:color w:val="1C1C1C"/>
          <w:sz w:val="24"/>
          <w:szCs w:val="24"/>
        </w:rPr>
        <w:t xml:space="preserve"> medir </w:t>
      </w:r>
      <w:r w:rsidR="00117BA8" w:rsidRPr="00FF788A">
        <w:rPr>
          <w:color w:val="1C1C1C"/>
          <w:sz w:val="24"/>
          <w:szCs w:val="24"/>
        </w:rPr>
        <w:t xml:space="preserve">los </w:t>
      </w:r>
      <w:r w:rsidRPr="00FF788A">
        <w:rPr>
          <w:color w:val="1C1C1C"/>
          <w:sz w:val="24"/>
          <w:szCs w:val="24"/>
        </w:rPr>
        <w:t>procesos, procedimientos y herramientas que permitan el despliegue de los criterios de la gestión documental y archivo.</w:t>
      </w:r>
    </w:p>
    <w:p w:rsidR="00117BA8" w:rsidRPr="00FF788A" w:rsidRDefault="00117BA8" w:rsidP="00FF788A">
      <w:pPr>
        <w:pStyle w:val="Textoindependiente"/>
        <w:ind w:right="115"/>
        <w:jc w:val="both"/>
        <w:rPr>
          <w:color w:val="1C1C1C"/>
          <w:sz w:val="24"/>
          <w:szCs w:val="24"/>
        </w:rPr>
      </w:pPr>
    </w:p>
    <w:p w:rsidR="00FF788A" w:rsidRPr="00FF788A" w:rsidRDefault="00FF788A" w:rsidP="00FF788A">
      <w:pPr>
        <w:pStyle w:val="Textoindependiente"/>
        <w:ind w:right="115"/>
        <w:jc w:val="both"/>
        <w:rPr>
          <w:color w:val="1C1C1C"/>
          <w:sz w:val="24"/>
          <w:szCs w:val="24"/>
        </w:rPr>
      </w:pPr>
    </w:p>
    <w:p w:rsidR="00117BA8" w:rsidRPr="00FF788A" w:rsidRDefault="00117BA8" w:rsidP="00FF788A">
      <w:pPr>
        <w:pStyle w:val="Textoindependiente"/>
        <w:ind w:right="115"/>
        <w:jc w:val="both"/>
        <w:rPr>
          <w:b/>
          <w:color w:val="1C1C1C"/>
          <w:sz w:val="24"/>
          <w:szCs w:val="24"/>
        </w:rPr>
      </w:pPr>
    </w:p>
    <w:p w:rsidR="00117BA8" w:rsidRPr="008F100E" w:rsidRDefault="00117BA8" w:rsidP="00823AC6">
      <w:pPr>
        <w:pStyle w:val="Textoindependiente"/>
        <w:numPr>
          <w:ilvl w:val="0"/>
          <w:numId w:val="12"/>
        </w:numPr>
        <w:ind w:left="0" w:right="115"/>
        <w:jc w:val="center"/>
        <w:rPr>
          <w:b/>
          <w:color w:val="1C1C1C"/>
          <w:sz w:val="24"/>
          <w:szCs w:val="24"/>
        </w:rPr>
      </w:pPr>
      <w:r w:rsidRPr="008F100E">
        <w:rPr>
          <w:b/>
          <w:color w:val="1C1C1C"/>
          <w:sz w:val="24"/>
          <w:szCs w:val="24"/>
        </w:rPr>
        <w:t>ALCANCE</w:t>
      </w:r>
    </w:p>
    <w:p w:rsidR="00117BA8" w:rsidRPr="00FF788A" w:rsidRDefault="00117BA8" w:rsidP="00FF788A">
      <w:pPr>
        <w:pStyle w:val="Textoindependiente"/>
        <w:ind w:right="115"/>
        <w:jc w:val="both"/>
        <w:rPr>
          <w:b/>
          <w:color w:val="1C1C1C"/>
          <w:sz w:val="24"/>
          <w:szCs w:val="24"/>
        </w:rPr>
      </w:pPr>
    </w:p>
    <w:p w:rsidR="000F372A" w:rsidRPr="00FF788A" w:rsidRDefault="00117BA8" w:rsidP="00FF788A">
      <w:pPr>
        <w:pStyle w:val="Textoindependiente"/>
        <w:ind w:right="115"/>
        <w:jc w:val="both"/>
        <w:rPr>
          <w:sz w:val="24"/>
          <w:szCs w:val="24"/>
        </w:rPr>
      </w:pPr>
      <w:r w:rsidRPr="00FF788A">
        <w:rPr>
          <w:sz w:val="24"/>
          <w:szCs w:val="24"/>
        </w:rPr>
        <w:t xml:space="preserve">El presente documento contempla los elementos de planeación estratégica </w:t>
      </w:r>
      <w:r w:rsidR="000F372A" w:rsidRPr="00FF788A">
        <w:rPr>
          <w:sz w:val="24"/>
          <w:szCs w:val="24"/>
        </w:rPr>
        <w:t xml:space="preserve">para el desarrollo de la Política de Gestión Documental en el marco de la Dimensión </w:t>
      </w:r>
      <w:r w:rsidRPr="00FF788A">
        <w:rPr>
          <w:sz w:val="24"/>
          <w:szCs w:val="24"/>
        </w:rPr>
        <w:t>de</w:t>
      </w:r>
      <w:r w:rsidR="000F372A" w:rsidRPr="00FF788A">
        <w:rPr>
          <w:sz w:val="24"/>
          <w:szCs w:val="24"/>
        </w:rPr>
        <w:t xml:space="preserve"> Información y Comunicación del MIPG, en el Hospital San Rafael de Fundación.</w:t>
      </w:r>
    </w:p>
    <w:p w:rsidR="000F372A" w:rsidRPr="00FF788A" w:rsidRDefault="000F372A" w:rsidP="00FF788A">
      <w:pPr>
        <w:pStyle w:val="Textoindependiente"/>
        <w:ind w:right="115"/>
        <w:jc w:val="both"/>
        <w:rPr>
          <w:sz w:val="24"/>
          <w:szCs w:val="24"/>
        </w:rPr>
      </w:pPr>
    </w:p>
    <w:p w:rsidR="000F372A" w:rsidRPr="00FF788A" w:rsidRDefault="000F372A" w:rsidP="00FF788A">
      <w:pPr>
        <w:pStyle w:val="Textoindependiente"/>
        <w:ind w:right="115"/>
        <w:jc w:val="both"/>
        <w:rPr>
          <w:sz w:val="24"/>
          <w:szCs w:val="24"/>
        </w:rPr>
      </w:pPr>
      <w:r w:rsidRPr="00FF788A">
        <w:rPr>
          <w:sz w:val="24"/>
          <w:szCs w:val="24"/>
        </w:rPr>
        <w:t>Se busca establecer un marco de referencia, para alinear el Direccionamiento Estratégico de la ESE, desarrollar acciones y adoptar instrumentos y herramientas en los componentes estratégicos en la búsqueda de la eficiencia administrativa.</w:t>
      </w:r>
    </w:p>
    <w:p w:rsidR="000F372A" w:rsidRPr="00FF788A" w:rsidRDefault="000F372A" w:rsidP="00FF788A">
      <w:pPr>
        <w:pStyle w:val="Textoindependiente"/>
        <w:ind w:right="115"/>
        <w:jc w:val="both"/>
        <w:rPr>
          <w:sz w:val="24"/>
          <w:szCs w:val="24"/>
        </w:rPr>
      </w:pPr>
    </w:p>
    <w:p w:rsidR="00F930D6" w:rsidRDefault="000F372A" w:rsidP="00856C79">
      <w:pPr>
        <w:pStyle w:val="Textoindependiente"/>
        <w:ind w:right="115"/>
        <w:jc w:val="both"/>
        <w:rPr>
          <w:sz w:val="24"/>
          <w:szCs w:val="24"/>
        </w:rPr>
      </w:pPr>
      <w:r w:rsidRPr="00FF788A">
        <w:rPr>
          <w:sz w:val="24"/>
          <w:szCs w:val="24"/>
        </w:rPr>
        <w:t>Para ello, es necesario articular políticas, tecnología, recursos, y desarrollo de una cultura archivística en aras de garantizar la planificación, manejo y organización de la documentación producida y recibida en la ESE, desde su o</w:t>
      </w:r>
      <w:r w:rsidR="00856C79">
        <w:rPr>
          <w:sz w:val="24"/>
          <w:szCs w:val="24"/>
        </w:rPr>
        <w:t xml:space="preserve">rigen hasta su destino final.  </w:t>
      </w:r>
    </w:p>
    <w:p w:rsidR="00856C79" w:rsidRDefault="00856C79" w:rsidP="00856C79">
      <w:pPr>
        <w:pStyle w:val="Textoindependiente"/>
        <w:ind w:right="115"/>
        <w:jc w:val="both"/>
        <w:rPr>
          <w:sz w:val="24"/>
          <w:szCs w:val="24"/>
        </w:rPr>
      </w:pPr>
    </w:p>
    <w:p w:rsidR="00856C79" w:rsidRDefault="00856C79" w:rsidP="00856C79">
      <w:pPr>
        <w:pStyle w:val="Textoindependiente"/>
        <w:ind w:right="115"/>
        <w:jc w:val="both"/>
        <w:rPr>
          <w:b/>
          <w:color w:val="1C1C1C"/>
          <w:sz w:val="24"/>
          <w:szCs w:val="24"/>
        </w:rPr>
      </w:pPr>
    </w:p>
    <w:p w:rsidR="00C7391D" w:rsidRDefault="00C7391D">
      <w:pPr>
        <w:rPr>
          <w:rFonts w:ascii="Arial" w:eastAsia="Arial" w:hAnsi="Arial" w:cs="Arial"/>
          <w:b/>
          <w:color w:val="1C1C1C"/>
          <w:sz w:val="24"/>
          <w:szCs w:val="24"/>
          <w:lang w:val="es-ES" w:eastAsia="es-ES" w:bidi="es-ES"/>
        </w:rPr>
      </w:pPr>
      <w:r>
        <w:rPr>
          <w:b/>
          <w:color w:val="1C1C1C"/>
          <w:sz w:val="24"/>
          <w:szCs w:val="24"/>
        </w:rPr>
        <w:br w:type="page"/>
      </w:r>
    </w:p>
    <w:p w:rsidR="00FF788A" w:rsidRPr="00FF788A" w:rsidRDefault="00FF788A" w:rsidP="00FF788A">
      <w:pPr>
        <w:pStyle w:val="Textoindependiente"/>
        <w:tabs>
          <w:tab w:val="left" w:pos="5791"/>
        </w:tabs>
        <w:ind w:right="115"/>
        <w:jc w:val="both"/>
        <w:rPr>
          <w:b/>
          <w:color w:val="1C1C1C"/>
          <w:sz w:val="24"/>
          <w:szCs w:val="24"/>
        </w:rPr>
      </w:pPr>
    </w:p>
    <w:p w:rsidR="00F930D6" w:rsidRPr="008F100E" w:rsidRDefault="009D184A" w:rsidP="00823AC6">
      <w:pPr>
        <w:pStyle w:val="Textoindependiente"/>
        <w:numPr>
          <w:ilvl w:val="0"/>
          <w:numId w:val="12"/>
        </w:numPr>
        <w:ind w:left="0" w:right="115"/>
        <w:jc w:val="center"/>
        <w:rPr>
          <w:b/>
          <w:color w:val="1C1C1C"/>
          <w:sz w:val="24"/>
          <w:szCs w:val="24"/>
        </w:rPr>
      </w:pPr>
      <w:proofErr w:type="gramStart"/>
      <w:r w:rsidRPr="008F100E">
        <w:rPr>
          <w:b/>
          <w:color w:val="1C1C1C"/>
          <w:sz w:val="24"/>
          <w:szCs w:val="24"/>
        </w:rPr>
        <w:t>MARCO  NORMATIVO</w:t>
      </w:r>
      <w:proofErr w:type="gramEnd"/>
    </w:p>
    <w:p w:rsidR="009D184A" w:rsidRPr="00FF788A" w:rsidRDefault="009D184A" w:rsidP="00FF788A">
      <w:pPr>
        <w:pStyle w:val="Textoindependiente"/>
        <w:ind w:right="115"/>
        <w:jc w:val="both"/>
        <w:rPr>
          <w:b/>
          <w:color w:val="1C1C1C"/>
          <w:sz w:val="24"/>
          <w:szCs w:val="24"/>
        </w:rPr>
      </w:pPr>
    </w:p>
    <w:p w:rsidR="009D184A" w:rsidRPr="00FF788A" w:rsidRDefault="009D184A" w:rsidP="00FF788A">
      <w:pPr>
        <w:pStyle w:val="Textoindependiente"/>
        <w:ind w:right="115"/>
        <w:jc w:val="both"/>
        <w:rPr>
          <w:b/>
          <w:color w:val="1C1C1C"/>
          <w:sz w:val="24"/>
          <w:szCs w:val="24"/>
        </w:rPr>
      </w:pPr>
      <w:r w:rsidRPr="00FF788A">
        <w:rPr>
          <w:b/>
          <w:color w:val="1C1C1C"/>
          <w:sz w:val="24"/>
          <w:szCs w:val="24"/>
        </w:rPr>
        <w:t>Marco Legal.</w:t>
      </w:r>
    </w:p>
    <w:p w:rsidR="009D184A" w:rsidRPr="00FF788A" w:rsidRDefault="009D184A" w:rsidP="00FF788A">
      <w:pPr>
        <w:pStyle w:val="Textoindependiente"/>
        <w:ind w:right="115"/>
        <w:jc w:val="both"/>
        <w:rPr>
          <w:b/>
          <w:color w:val="1C1C1C"/>
          <w:sz w:val="24"/>
          <w:szCs w:val="24"/>
        </w:rPr>
      </w:pPr>
    </w:p>
    <w:p w:rsidR="009D184A" w:rsidRPr="00FF788A" w:rsidRDefault="009D184A" w:rsidP="00823AC6">
      <w:pPr>
        <w:pStyle w:val="Textoindependiente"/>
        <w:numPr>
          <w:ilvl w:val="0"/>
          <w:numId w:val="6"/>
        </w:numPr>
        <w:ind w:left="0" w:right="115"/>
        <w:jc w:val="both"/>
        <w:rPr>
          <w:sz w:val="24"/>
          <w:szCs w:val="24"/>
        </w:rPr>
      </w:pPr>
      <w:r w:rsidRPr="00FF788A">
        <w:rPr>
          <w:sz w:val="24"/>
          <w:szCs w:val="24"/>
        </w:rPr>
        <w:t xml:space="preserve">Constitución Política de 1991, la función administrativa está al servicio de los intereses generales y se desarrolla con fundamento los principios de igualdad, moralidad, eficacia, economía, celeridad, imparcialidad y publicidad, mediante la descentralización, la delegación y la desconcentración de funciones. </w:t>
      </w:r>
    </w:p>
    <w:p w:rsidR="009D184A" w:rsidRPr="00FF788A" w:rsidRDefault="009D184A" w:rsidP="00FF788A">
      <w:pPr>
        <w:pStyle w:val="Textoindependiente"/>
        <w:ind w:right="115"/>
        <w:jc w:val="both"/>
        <w:rPr>
          <w:sz w:val="24"/>
          <w:szCs w:val="24"/>
        </w:rPr>
      </w:pPr>
    </w:p>
    <w:p w:rsidR="00823AC6" w:rsidRDefault="009D184A" w:rsidP="00823AC6">
      <w:pPr>
        <w:pStyle w:val="Textoindependiente"/>
        <w:numPr>
          <w:ilvl w:val="0"/>
          <w:numId w:val="6"/>
        </w:numPr>
        <w:ind w:left="0" w:right="115"/>
        <w:jc w:val="both"/>
        <w:rPr>
          <w:sz w:val="24"/>
          <w:szCs w:val="24"/>
        </w:rPr>
      </w:pPr>
      <w:r w:rsidRPr="00FF788A">
        <w:rPr>
          <w:sz w:val="24"/>
          <w:szCs w:val="24"/>
        </w:rPr>
        <w:t xml:space="preserve">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se estipula la obligatoriedad de crear el Sistema General de Información Administrativa del Sector Público, el cual deberá estar conformado por los diferentes subsistemas de cada entidad, los cuales servirán de soporte al cumplimiento de su misión, objetivos y funciones, darán cuenta del desempeño institucional y facilitarán la evaluación de la gestión pública a su interior, así como a la ciudadanía en general. </w:t>
      </w:r>
    </w:p>
    <w:p w:rsidR="00823AC6" w:rsidRDefault="00823AC6" w:rsidP="00823AC6">
      <w:pPr>
        <w:pStyle w:val="Prrafodelista"/>
        <w:rPr>
          <w:sz w:val="24"/>
          <w:szCs w:val="24"/>
        </w:rPr>
      </w:pPr>
    </w:p>
    <w:p w:rsidR="00823AC6" w:rsidRDefault="009D184A" w:rsidP="00823AC6">
      <w:pPr>
        <w:pStyle w:val="Textoindependiente"/>
        <w:numPr>
          <w:ilvl w:val="0"/>
          <w:numId w:val="6"/>
        </w:numPr>
        <w:ind w:left="0" w:right="115"/>
        <w:jc w:val="both"/>
        <w:rPr>
          <w:sz w:val="24"/>
          <w:szCs w:val="24"/>
        </w:rPr>
      </w:pPr>
      <w:r w:rsidRPr="00823AC6">
        <w:rPr>
          <w:sz w:val="24"/>
          <w:szCs w:val="24"/>
        </w:rPr>
        <w:t xml:space="preserve">Ley 594 de 2000, "Por medio de la cual se dicta la Ley General de Archivos y se dictan otras disposiciones" establecen el Sistema de Administración de Archivos e indica a la Administración la obligación de adoptar criterios, normas técnicas y jurídicas para hacer efectiva la creación, organización, transferencia, conservación y servicios de los archivos públicos. </w:t>
      </w:r>
    </w:p>
    <w:p w:rsidR="00823AC6" w:rsidRDefault="00823AC6" w:rsidP="00823AC6">
      <w:pPr>
        <w:pStyle w:val="Prrafodelista"/>
        <w:rPr>
          <w:sz w:val="24"/>
          <w:szCs w:val="24"/>
        </w:rPr>
      </w:pPr>
    </w:p>
    <w:p w:rsidR="00823AC6" w:rsidRDefault="009D184A" w:rsidP="00823AC6">
      <w:pPr>
        <w:pStyle w:val="Textoindependiente"/>
        <w:numPr>
          <w:ilvl w:val="0"/>
          <w:numId w:val="6"/>
        </w:numPr>
        <w:ind w:left="0" w:right="115"/>
        <w:jc w:val="both"/>
        <w:rPr>
          <w:sz w:val="24"/>
          <w:szCs w:val="24"/>
        </w:rPr>
      </w:pPr>
      <w:r w:rsidRPr="00823AC6">
        <w:rPr>
          <w:sz w:val="24"/>
          <w:szCs w:val="24"/>
        </w:rPr>
        <w:t>Decreto 514 de 2006, se establece que toda entidad pública a nivel Distrital debe tener un Subsistema Interno de Gestión Documental y Archivos (SIGA) como parte del Sistema de Información Administrativa del Sector Público.</w:t>
      </w:r>
    </w:p>
    <w:p w:rsidR="00823AC6" w:rsidRDefault="00823AC6" w:rsidP="00823AC6">
      <w:pPr>
        <w:pStyle w:val="Prrafodelista"/>
        <w:rPr>
          <w:sz w:val="24"/>
          <w:szCs w:val="24"/>
        </w:rPr>
      </w:pPr>
    </w:p>
    <w:p w:rsidR="009D184A" w:rsidRPr="00823AC6" w:rsidRDefault="009D184A" w:rsidP="00823AC6">
      <w:pPr>
        <w:pStyle w:val="Textoindependiente"/>
        <w:numPr>
          <w:ilvl w:val="0"/>
          <w:numId w:val="6"/>
        </w:numPr>
        <w:ind w:left="0" w:right="115"/>
        <w:jc w:val="both"/>
        <w:rPr>
          <w:sz w:val="24"/>
          <w:szCs w:val="24"/>
        </w:rPr>
      </w:pPr>
      <w:r w:rsidRPr="00823AC6">
        <w:rPr>
          <w:sz w:val="24"/>
          <w:szCs w:val="24"/>
        </w:rPr>
        <w:t xml:space="preserve">Norma Técnica Colombiana NTC-ISO 15489-1. INFORMACIÓN Y DOCUMENTACIÓN, se regula la gestión de documentos de archivo, de las organizaciones que los han producido, ya sean públicas o privadas, para clientes externos e interno y según las Normas Técnicas ISO 30300 y 30301, se especifican los requisitos para establecer, implementar, mantener y mejorar un sistema de gestión para documentos ofreciendo metodologías que ayudan a la toma de decisiones y asignando recursos para conseguir los objetivos de la empresa. </w:t>
      </w:r>
    </w:p>
    <w:p w:rsidR="009D184A" w:rsidRPr="00FF788A" w:rsidRDefault="009D184A" w:rsidP="00FF788A">
      <w:pPr>
        <w:pStyle w:val="Prrafodelista"/>
        <w:jc w:val="both"/>
        <w:rPr>
          <w:rFonts w:eastAsia="MS Gothic"/>
          <w:sz w:val="24"/>
          <w:szCs w:val="24"/>
        </w:rPr>
      </w:pPr>
    </w:p>
    <w:p w:rsidR="009D184A" w:rsidRPr="00FF788A" w:rsidRDefault="009D184A" w:rsidP="004C02D0">
      <w:pPr>
        <w:pStyle w:val="Textoindependiente"/>
        <w:numPr>
          <w:ilvl w:val="0"/>
          <w:numId w:val="6"/>
        </w:numPr>
        <w:ind w:left="0" w:right="115"/>
        <w:jc w:val="both"/>
        <w:rPr>
          <w:b/>
          <w:color w:val="1C1C1C"/>
          <w:sz w:val="24"/>
          <w:szCs w:val="24"/>
        </w:rPr>
      </w:pPr>
      <w:r w:rsidRPr="00FF788A">
        <w:rPr>
          <w:sz w:val="24"/>
          <w:szCs w:val="24"/>
        </w:rPr>
        <w:t>Decreto 1080 de 2015: "Por medio del cual se expide el Decreto Único Reglamentario del Sector Cultura". Capítulos V, VII y IX.</w:t>
      </w:r>
    </w:p>
    <w:p w:rsidR="009D184A" w:rsidRPr="00FF788A" w:rsidRDefault="009D184A" w:rsidP="00FF788A">
      <w:pPr>
        <w:pStyle w:val="Prrafodelista"/>
        <w:jc w:val="both"/>
        <w:rPr>
          <w:b/>
          <w:color w:val="1C1C1C"/>
          <w:sz w:val="24"/>
          <w:szCs w:val="24"/>
        </w:rPr>
      </w:pPr>
    </w:p>
    <w:p w:rsidR="009D184A" w:rsidRPr="00FF788A" w:rsidRDefault="009D184A" w:rsidP="004C02D0">
      <w:pPr>
        <w:pStyle w:val="Textoindependiente"/>
        <w:numPr>
          <w:ilvl w:val="0"/>
          <w:numId w:val="6"/>
        </w:numPr>
        <w:ind w:left="0" w:right="115"/>
        <w:jc w:val="both"/>
        <w:rPr>
          <w:color w:val="1C1C1C"/>
          <w:sz w:val="24"/>
          <w:szCs w:val="24"/>
        </w:rPr>
      </w:pPr>
      <w:r w:rsidRPr="00FF788A">
        <w:rPr>
          <w:color w:val="1C1C1C"/>
          <w:sz w:val="24"/>
          <w:szCs w:val="24"/>
        </w:rPr>
        <w:t>Resolución 438 de 2020 de gerencia del Hospital San Rafael: “Por medio de la cual se integra y se establece el reglamento de funcionamiento del Comité Institucional de Desempeño del Hospital san Rafael de Fundación”</w:t>
      </w:r>
    </w:p>
    <w:p w:rsidR="009D184A" w:rsidRPr="00FF788A" w:rsidRDefault="009D184A" w:rsidP="00FF788A">
      <w:pPr>
        <w:pStyle w:val="Textoindependiente"/>
        <w:ind w:right="115"/>
        <w:jc w:val="both"/>
        <w:rPr>
          <w:color w:val="1C1C1C"/>
          <w:sz w:val="24"/>
          <w:szCs w:val="24"/>
        </w:rPr>
      </w:pPr>
    </w:p>
    <w:p w:rsidR="009D184A" w:rsidRPr="00FF788A" w:rsidRDefault="009D184A" w:rsidP="00FF788A">
      <w:pPr>
        <w:pStyle w:val="Textoindependiente"/>
        <w:ind w:right="115"/>
        <w:jc w:val="both"/>
        <w:rPr>
          <w:b/>
          <w:color w:val="1C1C1C"/>
          <w:sz w:val="24"/>
          <w:szCs w:val="24"/>
        </w:rPr>
      </w:pPr>
    </w:p>
    <w:p w:rsidR="009D184A" w:rsidRPr="008F100E" w:rsidRDefault="009D184A" w:rsidP="004C02D0">
      <w:pPr>
        <w:pStyle w:val="Textoindependiente"/>
        <w:numPr>
          <w:ilvl w:val="0"/>
          <w:numId w:val="12"/>
        </w:numPr>
        <w:ind w:left="0" w:right="115"/>
        <w:jc w:val="center"/>
        <w:rPr>
          <w:b/>
          <w:color w:val="1C1C1C"/>
          <w:sz w:val="24"/>
          <w:szCs w:val="24"/>
        </w:rPr>
      </w:pPr>
      <w:r w:rsidRPr="008F100E">
        <w:rPr>
          <w:b/>
          <w:color w:val="1C1C1C"/>
          <w:sz w:val="24"/>
          <w:szCs w:val="24"/>
        </w:rPr>
        <w:t>VOCABULARIO</w:t>
      </w:r>
    </w:p>
    <w:p w:rsidR="009D184A" w:rsidRPr="00FF788A" w:rsidRDefault="009D184A" w:rsidP="00FF788A">
      <w:pPr>
        <w:pStyle w:val="Textoindependiente"/>
        <w:ind w:right="115"/>
        <w:jc w:val="both"/>
        <w:rPr>
          <w:b/>
          <w:color w:val="1C1C1C"/>
          <w:sz w:val="24"/>
          <w:szCs w:val="24"/>
        </w:rPr>
      </w:pPr>
    </w:p>
    <w:p w:rsidR="004C02D0" w:rsidRDefault="009D184A" w:rsidP="004C02D0">
      <w:pPr>
        <w:pStyle w:val="Textoindependiente"/>
        <w:numPr>
          <w:ilvl w:val="0"/>
          <w:numId w:val="7"/>
        </w:numPr>
        <w:ind w:left="0" w:right="115"/>
        <w:jc w:val="both"/>
        <w:rPr>
          <w:sz w:val="24"/>
          <w:szCs w:val="24"/>
        </w:rPr>
      </w:pPr>
      <w:r w:rsidRPr="00FF788A">
        <w:rPr>
          <w:sz w:val="24"/>
          <w:szCs w:val="24"/>
        </w:rPr>
        <w:t xml:space="preserve">Archivo central: Unidad administrativa que coordina y controla el funcionamiento de los archivos de gestión y reúne los documentos transferidos por los mismos una vez finalizado su trámite y cuando su consulta es constante. </w:t>
      </w:r>
    </w:p>
    <w:p w:rsidR="004C02D0" w:rsidRDefault="009D184A" w:rsidP="004C02D0">
      <w:pPr>
        <w:pStyle w:val="Textoindependiente"/>
        <w:numPr>
          <w:ilvl w:val="0"/>
          <w:numId w:val="7"/>
        </w:numPr>
        <w:ind w:left="0" w:right="115"/>
        <w:jc w:val="both"/>
        <w:rPr>
          <w:sz w:val="24"/>
          <w:szCs w:val="24"/>
        </w:rPr>
      </w:pPr>
      <w:r w:rsidRPr="004C02D0">
        <w:rPr>
          <w:sz w:val="24"/>
          <w:szCs w:val="24"/>
        </w:rPr>
        <w:t xml:space="preserve">Archivo de gestión: Archivo de la oficina productora que reúne su documentación en trámite, sometida a continua utilización y consulta administrativa. </w:t>
      </w:r>
    </w:p>
    <w:p w:rsidR="004C02D0" w:rsidRDefault="009D184A" w:rsidP="004C02D0">
      <w:pPr>
        <w:pStyle w:val="Textoindependiente"/>
        <w:numPr>
          <w:ilvl w:val="0"/>
          <w:numId w:val="7"/>
        </w:numPr>
        <w:ind w:left="0" w:right="115"/>
        <w:jc w:val="both"/>
        <w:rPr>
          <w:sz w:val="24"/>
          <w:szCs w:val="24"/>
        </w:rPr>
      </w:pPr>
      <w:r w:rsidRPr="004C02D0">
        <w:rPr>
          <w:sz w:val="24"/>
          <w:szCs w:val="24"/>
        </w:rPr>
        <w:t xml:space="preserve">Archivo histórico: Archivo al cual se transfiere del archivo central o del archivo de gestión, la documentación </w:t>
      </w:r>
      <w:proofErr w:type="gramStart"/>
      <w:r w:rsidRPr="004C02D0">
        <w:rPr>
          <w:sz w:val="24"/>
          <w:szCs w:val="24"/>
        </w:rPr>
        <w:t>que</w:t>
      </w:r>
      <w:proofErr w:type="gramEnd"/>
      <w:r w:rsidRPr="004C02D0">
        <w:rPr>
          <w:sz w:val="24"/>
          <w:szCs w:val="24"/>
        </w:rPr>
        <w:t xml:space="preserve"> por decisión del correspondiente Comité de Gestión Documental y Archivo, debe conservarse permanentemente, dado el valor que adquiere para la investigación, la ciencia y la cultura. Este tipo de archivo también puede conservar documentos históricos recibidos por donación, depósito voluntario, adquisición o expropiación. </w:t>
      </w:r>
    </w:p>
    <w:p w:rsidR="004C02D0" w:rsidRDefault="009D184A" w:rsidP="004C02D0">
      <w:pPr>
        <w:pStyle w:val="Textoindependiente"/>
        <w:numPr>
          <w:ilvl w:val="0"/>
          <w:numId w:val="7"/>
        </w:numPr>
        <w:ind w:left="0" w:right="115"/>
        <w:jc w:val="both"/>
        <w:rPr>
          <w:sz w:val="24"/>
          <w:szCs w:val="24"/>
        </w:rPr>
      </w:pPr>
      <w:r w:rsidRPr="004C02D0">
        <w:rPr>
          <w:sz w:val="24"/>
          <w:szCs w:val="24"/>
        </w:rPr>
        <w:t xml:space="preserve">Clasificación documental: Fase del proceso de organización documental, en la cual se identifican y establecen agrupaciones documentales de acuerdo con la estructura </w:t>
      </w:r>
      <w:proofErr w:type="spellStart"/>
      <w:r w:rsidRPr="004C02D0">
        <w:rPr>
          <w:sz w:val="24"/>
          <w:szCs w:val="24"/>
        </w:rPr>
        <w:t>orgánicofuncional</w:t>
      </w:r>
      <w:proofErr w:type="spellEnd"/>
      <w:r w:rsidRPr="004C02D0">
        <w:rPr>
          <w:sz w:val="24"/>
          <w:szCs w:val="24"/>
        </w:rPr>
        <w:t xml:space="preserve"> de la entidad productora (fondo, sección, series y/o asuntos).</w:t>
      </w:r>
    </w:p>
    <w:p w:rsidR="004C02D0" w:rsidRDefault="009D184A" w:rsidP="004C02D0">
      <w:pPr>
        <w:pStyle w:val="Textoindependiente"/>
        <w:numPr>
          <w:ilvl w:val="0"/>
          <w:numId w:val="7"/>
        </w:numPr>
        <w:ind w:left="0" w:right="115"/>
        <w:jc w:val="both"/>
        <w:rPr>
          <w:sz w:val="24"/>
          <w:szCs w:val="24"/>
        </w:rPr>
      </w:pPr>
      <w:r w:rsidRPr="004C02D0">
        <w:rPr>
          <w:sz w:val="24"/>
          <w:szCs w:val="24"/>
        </w:rPr>
        <w:t xml:space="preserve">Comunicaciones oficiales: Comunicaciones recibidas o producidas en desarrollo de las funciones asignadas legalmente a una entidad, independientemente del medio utilizado. En el proceso de organización de fondos acumulados es pertinente el uso del término “correspondencia”, hasta el momento en que se adoptó la definición de “comunicaciones oficiales” señalada en el Acuerdo 60 de 2001, expedido por el Archivo General de la Nación. </w:t>
      </w:r>
    </w:p>
    <w:p w:rsidR="00CA045F" w:rsidRDefault="009D184A" w:rsidP="00CA045F">
      <w:pPr>
        <w:pStyle w:val="Textoindependiente"/>
        <w:numPr>
          <w:ilvl w:val="0"/>
          <w:numId w:val="7"/>
        </w:numPr>
        <w:ind w:left="0" w:right="115"/>
        <w:jc w:val="both"/>
        <w:rPr>
          <w:sz w:val="24"/>
          <w:szCs w:val="24"/>
        </w:rPr>
      </w:pPr>
      <w:r w:rsidRPr="004C02D0">
        <w:rPr>
          <w:sz w:val="24"/>
          <w:szCs w:val="24"/>
        </w:rPr>
        <w:t xml:space="preserve">Conservación de documentos: Conjunto de medidas preventivas o correctivas adoptadas para asegurar la integridad física y funcional de los documentos de archivo. </w:t>
      </w:r>
    </w:p>
    <w:p w:rsidR="00CA045F" w:rsidRDefault="009D184A" w:rsidP="00CA045F">
      <w:pPr>
        <w:pStyle w:val="Textoindependiente"/>
        <w:numPr>
          <w:ilvl w:val="0"/>
          <w:numId w:val="7"/>
        </w:numPr>
        <w:ind w:left="0" w:right="115"/>
        <w:jc w:val="both"/>
        <w:rPr>
          <w:sz w:val="24"/>
          <w:szCs w:val="24"/>
        </w:rPr>
      </w:pPr>
      <w:r w:rsidRPr="00CA045F">
        <w:rPr>
          <w:sz w:val="24"/>
          <w:szCs w:val="24"/>
        </w:rPr>
        <w:t xml:space="preserve">Custodia de documentos: Guarda o tenencia de documentos por parte de una institución o una persona, que implica responsabilidad jurídica en la administración y conservación de los mismos, cualquiera que sea su titularidad. </w:t>
      </w:r>
    </w:p>
    <w:p w:rsidR="007414F1" w:rsidRPr="00CA045F" w:rsidRDefault="009D184A" w:rsidP="00CA045F">
      <w:pPr>
        <w:pStyle w:val="Textoindependiente"/>
        <w:numPr>
          <w:ilvl w:val="0"/>
          <w:numId w:val="7"/>
        </w:numPr>
        <w:ind w:left="0" w:right="115"/>
        <w:jc w:val="both"/>
        <w:rPr>
          <w:sz w:val="24"/>
          <w:szCs w:val="24"/>
        </w:rPr>
      </w:pPr>
      <w:r w:rsidRPr="00CA045F">
        <w:rPr>
          <w:sz w:val="24"/>
          <w:szCs w:val="24"/>
        </w:rPr>
        <w:lastRenderedPageBreak/>
        <w:t xml:space="preserve">Disposición final de documentos: Decisión resultante de la valoración hecha en cualquier etapa del ciclo vital de los documentos, registrada en las tablas de retención y/o tablas de valoración documental, con miras a su conservación total, eliminación, selección y/o reproducción. </w:t>
      </w:r>
    </w:p>
    <w:p w:rsidR="009D184A" w:rsidRPr="00FF788A" w:rsidRDefault="009D184A" w:rsidP="00CA045F">
      <w:pPr>
        <w:pStyle w:val="Textoindependiente"/>
        <w:numPr>
          <w:ilvl w:val="0"/>
          <w:numId w:val="7"/>
        </w:numPr>
        <w:ind w:left="0" w:right="115"/>
        <w:jc w:val="both"/>
        <w:rPr>
          <w:sz w:val="24"/>
          <w:szCs w:val="24"/>
        </w:rPr>
      </w:pPr>
      <w:r w:rsidRPr="00FF788A">
        <w:rPr>
          <w:sz w:val="24"/>
          <w:szCs w:val="24"/>
        </w:rPr>
        <w:t>Documento: información y su medio de soporte.</w:t>
      </w:r>
    </w:p>
    <w:p w:rsidR="00CA045F" w:rsidRDefault="009D184A" w:rsidP="00CA045F">
      <w:pPr>
        <w:pStyle w:val="Textoindependiente"/>
        <w:numPr>
          <w:ilvl w:val="0"/>
          <w:numId w:val="7"/>
        </w:numPr>
        <w:ind w:left="0" w:right="115"/>
        <w:jc w:val="both"/>
        <w:rPr>
          <w:sz w:val="24"/>
          <w:szCs w:val="24"/>
        </w:rPr>
      </w:pPr>
      <w:r w:rsidRPr="00FF788A">
        <w:rPr>
          <w:sz w:val="24"/>
          <w:szCs w:val="24"/>
        </w:rPr>
        <w:t xml:space="preserve">Documento de archivo: Registro de información producida o recibida por una entidad pública o privada en razón de sus actividades o funciones. </w:t>
      </w:r>
    </w:p>
    <w:p w:rsidR="00CA045F" w:rsidRDefault="009D184A" w:rsidP="00CA045F">
      <w:pPr>
        <w:pStyle w:val="Textoindependiente"/>
        <w:numPr>
          <w:ilvl w:val="0"/>
          <w:numId w:val="7"/>
        </w:numPr>
        <w:ind w:left="0" w:right="115"/>
        <w:jc w:val="both"/>
        <w:rPr>
          <w:sz w:val="24"/>
          <w:szCs w:val="24"/>
        </w:rPr>
      </w:pPr>
      <w:r w:rsidRPr="00CA045F">
        <w:rPr>
          <w:sz w:val="24"/>
          <w:szCs w:val="24"/>
        </w:rPr>
        <w:t xml:space="preserve">Documento electrónico de archivo: Registro de la información generada, recibida, almacenada, y comunicada por medios electrónicos, que permanece en estos medios durante su ciclo vital; es producida por una persona o entidad en razón de sus actividades y debe ser tratada conforme a los principios y procesos archivísticos. </w:t>
      </w:r>
    </w:p>
    <w:p w:rsidR="00CA045F" w:rsidRDefault="009D184A" w:rsidP="00CA045F">
      <w:pPr>
        <w:pStyle w:val="Textoindependiente"/>
        <w:numPr>
          <w:ilvl w:val="0"/>
          <w:numId w:val="7"/>
        </w:numPr>
        <w:ind w:left="0" w:right="115"/>
        <w:jc w:val="both"/>
        <w:rPr>
          <w:sz w:val="24"/>
          <w:szCs w:val="24"/>
        </w:rPr>
      </w:pPr>
      <w:r w:rsidRPr="00CA045F">
        <w:rPr>
          <w:sz w:val="24"/>
          <w:szCs w:val="24"/>
        </w:rPr>
        <w:t xml:space="preserve">Documento público: Documento otorgado por un funcionario público en ejercicio de su cargo o con su intervención. </w:t>
      </w:r>
    </w:p>
    <w:p w:rsidR="00CA045F" w:rsidRDefault="009D184A" w:rsidP="00CA045F">
      <w:pPr>
        <w:pStyle w:val="Textoindependiente"/>
        <w:numPr>
          <w:ilvl w:val="0"/>
          <w:numId w:val="7"/>
        </w:numPr>
        <w:ind w:left="0" w:right="115"/>
        <w:jc w:val="both"/>
        <w:rPr>
          <w:sz w:val="24"/>
          <w:szCs w:val="24"/>
        </w:rPr>
      </w:pPr>
      <w:r w:rsidRPr="00CA045F">
        <w:rPr>
          <w:sz w:val="24"/>
          <w:szCs w:val="24"/>
        </w:rPr>
        <w:t xml:space="preserve">Documento de apoyo: es aquel de carácter general (leyes, decretos, resoluciones, manuales, instructivos, etc.) que por la información que contiene, incide en el cumplimiento de funciones específicas de la gestión administrativa. Pueden ser generados en la misma institución o proceder de otra, y no forman parte de las series documentales de las unidades administrativas. Estos documentos no se transfieren al Archivo Central, y deben ser destruidos por el Jefe de unidades administrativas cuando pierdan utilidad o vigencia, y según las necesidades de la unidades administrativas o unidades de gestión académicas (Acuerdo 042 de 2002). </w:t>
      </w:r>
    </w:p>
    <w:p w:rsidR="007414F1" w:rsidRPr="00CA045F" w:rsidRDefault="009D184A" w:rsidP="00CA045F">
      <w:pPr>
        <w:pStyle w:val="Textoindependiente"/>
        <w:numPr>
          <w:ilvl w:val="0"/>
          <w:numId w:val="7"/>
        </w:numPr>
        <w:ind w:left="0" w:right="115"/>
        <w:jc w:val="both"/>
        <w:rPr>
          <w:sz w:val="24"/>
          <w:szCs w:val="24"/>
        </w:rPr>
      </w:pPr>
      <w:r w:rsidRPr="00CA045F">
        <w:rPr>
          <w:sz w:val="24"/>
          <w:szCs w:val="24"/>
        </w:rPr>
        <w:t xml:space="preserve">Eliminación documental: Actividad resultante de la disposición final señalada en las tablas de retención o de valoración documental para aquellos documentos que han perdido sus valores primarios y secundarios, sin perjuicio de conservar su información en otros soportes. </w:t>
      </w:r>
    </w:p>
    <w:p w:rsidR="00CA045F" w:rsidRDefault="009D184A" w:rsidP="00CA045F">
      <w:pPr>
        <w:pStyle w:val="Textoindependiente"/>
        <w:numPr>
          <w:ilvl w:val="0"/>
          <w:numId w:val="7"/>
        </w:numPr>
        <w:ind w:left="0" w:right="115"/>
        <w:jc w:val="both"/>
        <w:rPr>
          <w:sz w:val="24"/>
          <w:szCs w:val="24"/>
        </w:rPr>
      </w:pPr>
      <w:r w:rsidRPr="00FF788A">
        <w:rPr>
          <w:sz w:val="24"/>
          <w:szCs w:val="24"/>
        </w:rPr>
        <w:t xml:space="preserve">Estructura Funcional: Representación gráfica de la estructura de una institución. En archivística se usa para identificar las dependencias productoras de los documentos. </w:t>
      </w:r>
    </w:p>
    <w:p w:rsidR="00CA045F" w:rsidRDefault="009D184A" w:rsidP="00CA045F">
      <w:pPr>
        <w:pStyle w:val="Textoindependiente"/>
        <w:numPr>
          <w:ilvl w:val="0"/>
          <w:numId w:val="7"/>
        </w:numPr>
        <w:ind w:left="0" w:right="115"/>
        <w:jc w:val="both"/>
        <w:rPr>
          <w:sz w:val="24"/>
          <w:szCs w:val="24"/>
        </w:rPr>
      </w:pPr>
      <w:r w:rsidRPr="00CA045F">
        <w:rPr>
          <w:sz w:val="24"/>
          <w:szCs w:val="24"/>
        </w:rPr>
        <w:t xml:space="preserve">Organización de archivos: Conjunto de operaciones técnicas y administrativas cuya finalidad es la agrupación documental relacionada en forma jerárquica con criterios orgánicos o funcionales. </w:t>
      </w:r>
    </w:p>
    <w:p w:rsidR="00CA045F" w:rsidRDefault="009D184A" w:rsidP="00CA045F">
      <w:pPr>
        <w:pStyle w:val="Textoindependiente"/>
        <w:numPr>
          <w:ilvl w:val="0"/>
          <w:numId w:val="7"/>
        </w:numPr>
        <w:ind w:left="0" w:right="115"/>
        <w:jc w:val="both"/>
        <w:rPr>
          <w:sz w:val="24"/>
          <w:szCs w:val="24"/>
        </w:rPr>
      </w:pPr>
      <w:r w:rsidRPr="00CA045F">
        <w:rPr>
          <w:sz w:val="24"/>
          <w:szCs w:val="24"/>
        </w:rPr>
        <w:t xml:space="preserve">Organización documental: Proceso archivístico orientado a la clasificación, la ordenación y la descripción de los documentos de una institución. </w:t>
      </w:r>
    </w:p>
    <w:p w:rsidR="00CA045F" w:rsidRDefault="009D184A" w:rsidP="00CA045F">
      <w:pPr>
        <w:pStyle w:val="Textoindependiente"/>
        <w:numPr>
          <w:ilvl w:val="0"/>
          <w:numId w:val="7"/>
        </w:numPr>
        <w:ind w:left="0" w:right="115"/>
        <w:jc w:val="both"/>
        <w:rPr>
          <w:sz w:val="24"/>
          <w:szCs w:val="24"/>
        </w:rPr>
      </w:pPr>
      <w:r w:rsidRPr="00CA045F">
        <w:rPr>
          <w:sz w:val="24"/>
          <w:szCs w:val="24"/>
        </w:rPr>
        <w:t xml:space="preserve">Producción documental: Generación de documentos hecha por las instituciones en cumplimiento de sus funciones. </w:t>
      </w:r>
    </w:p>
    <w:p w:rsidR="00CA045F" w:rsidRDefault="009D184A" w:rsidP="00CA045F">
      <w:pPr>
        <w:pStyle w:val="Textoindependiente"/>
        <w:numPr>
          <w:ilvl w:val="0"/>
          <w:numId w:val="7"/>
        </w:numPr>
        <w:ind w:left="0" w:right="115"/>
        <w:jc w:val="both"/>
        <w:rPr>
          <w:sz w:val="24"/>
          <w:szCs w:val="24"/>
        </w:rPr>
      </w:pPr>
      <w:r w:rsidRPr="00CA045F">
        <w:rPr>
          <w:sz w:val="24"/>
          <w:szCs w:val="24"/>
        </w:rPr>
        <w:t xml:space="preserve">Retención documental: Plazo que los documentos deben permanecer en el archivo </w:t>
      </w:r>
      <w:r w:rsidRPr="00CA045F">
        <w:rPr>
          <w:sz w:val="24"/>
          <w:szCs w:val="24"/>
        </w:rPr>
        <w:lastRenderedPageBreak/>
        <w:t>de gestión o en el archivo central, tal como se consigna en la tabla de retención documental. Transferencia documental: Remisión de los documentos del archivo de gestión al central, y de éste al histórico, de conformidad con las tablas de retención y de</w:t>
      </w:r>
      <w:r w:rsidR="00FF788A" w:rsidRPr="00CA045F">
        <w:rPr>
          <w:sz w:val="24"/>
          <w:szCs w:val="24"/>
        </w:rPr>
        <w:t xml:space="preserve"> valoración documental vigentes.</w:t>
      </w:r>
    </w:p>
    <w:p w:rsidR="00CA045F" w:rsidRDefault="00CA045F">
      <w:pPr>
        <w:rPr>
          <w:rFonts w:ascii="Arial" w:eastAsia="Arial" w:hAnsi="Arial" w:cs="Arial"/>
          <w:sz w:val="24"/>
          <w:szCs w:val="24"/>
          <w:lang w:val="es-ES" w:eastAsia="es-ES" w:bidi="es-ES"/>
        </w:rPr>
      </w:pPr>
      <w:r>
        <w:rPr>
          <w:sz w:val="24"/>
          <w:szCs w:val="24"/>
        </w:rPr>
        <w:br w:type="page"/>
      </w:r>
    </w:p>
    <w:p w:rsidR="00856C79" w:rsidRDefault="00856C79" w:rsidP="00856C79">
      <w:pPr>
        <w:pStyle w:val="Textoindependiente"/>
        <w:ind w:left="720" w:right="115"/>
        <w:jc w:val="both"/>
        <w:rPr>
          <w:sz w:val="24"/>
          <w:szCs w:val="24"/>
        </w:rPr>
      </w:pPr>
    </w:p>
    <w:p w:rsidR="00856C79" w:rsidRPr="005E6FE1" w:rsidRDefault="00856C79" w:rsidP="00856C79">
      <w:pPr>
        <w:pStyle w:val="Textoindependiente"/>
        <w:ind w:left="720" w:right="115"/>
        <w:jc w:val="both"/>
        <w:rPr>
          <w:sz w:val="24"/>
          <w:szCs w:val="24"/>
        </w:rPr>
      </w:pPr>
    </w:p>
    <w:p w:rsidR="009D184A" w:rsidRPr="008F100E" w:rsidRDefault="007414F1" w:rsidP="00CA045F">
      <w:pPr>
        <w:pStyle w:val="Textoindependiente"/>
        <w:numPr>
          <w:ilvl w:val="0"/>
          <w:numId w:val="12"/>
        </w:numPr>
        <w:ind w:left="0" w:right="115"/>
        <w:jc w:val="center"/>
        <w:rPr>
          <w:b/>
          <w:color w:val="1C1C1C"/>
          <w:sz w:val="24"/>
          <w:szCs w:val="24"/>
        </w:rPr>
      </w:pPr>
      <w:r w:rsidRPr="008F100E">
        <w:rPr>
          <w:b/>
          <w:color w:val="1C1C1C"/>
          <w:sz w:val="24"/>
          <w:szCs w:val="24"/>
        </w:rPr>
        <w:t>DIAGNOSTICO.</w:t>
      </w:r>
    </w:p>
    <w:p w:rsidR="007414F1" w:rsidRPr="00FF788A" w:rsidRDefault="007414F1" w:rsidP="00FF788A">
      <w:pPr>
        <w:pStyle w:val="Textoindependiente"/>
        <w:ind w:right="115"/>
        <w:jc w:val="both"/>
        <w:rPr>
          <w:sz w:val="24"/>
          <w:szCs w:val="24"/>
        </w:rPr>
      </w:pPr>
    </w:p>
    <w:p w:rsidR="007414F1" w:rsidRPr="00FF788A" w:rsidRDefault="007414F1" w:rsidP="00FF788A">
      <w:pPr>
        <w:pStyle w:val="Textoindependiente"/>
        <w:ind w:right="115"/>
        <w:jc w:val="both"/>
        <w:rPr>
          <w:sz w:val="24"/>
          <w:szCs w:val="24"/>
        </w:rPr>
      </w:pPr>
      <w:r w:rsidRPr="00FF788A">
        <w:rPr>
          <w:sz w:val="24"/>
          <w:szCs w:val="24"/>
        </w:rPr>
        <w:t>Los archivos de gestión del Hospital San Rafael, no se encuentran organizados de acuerdo a las TRD.</w:t>
      </w:r>
    </w:p>
    <w:p w:rsidR="007414F1" w:rsidRPr="00FF788A" w:rsidRDefault="007414F1" w:rsidP="00FF788A">
      <w:pPr>
        <w:pStyle w:val="Textoindependiente"/>
        <w:ind w:right="115"/>
        <w:jc w:val="both"/>
        <w:rPr>
          <w:sz w:val="24"/>
          <w:szCs w:val="24"/>
        </w:rPr>
      </w:pPr>
    </w:p>
    <w:p w:rsidR="007414F1" w:rsidRPr="00FF788A" w:rsidRDefault="007414F1" w:rsidP="00FF788A">
      <w:pPr>
        <w:pStyle w:val="Textoindependiente"/>
        <w:ind w:right="115"/>
        <w:jc w:val="both"/>
        <w:rPr>
          <w:sz w:val="24"/>
          <w:szCs w:val="24"/>
        </w:rPr>
      </w:pPr>
      <w:r w:rsidRPr="00FF788A">
        <w:rPr>
          <w:sz w:val="24"/>
          <w:szCs w:val="24"/>
        </w:rPr>
        <w:t xml:space="preserve">Cabe mencionar que las TRD no se aplican, por lo cual los expedientes no se encuentran descritos de acuerdo a las series y </w:t>
      </w:r>
      <w:proofErr w:type="spellStart"/>
      <w:r w:rsidRPr="00FF788A">
        <w:rPr>
          <w:sz w:val="24"/>
          <w:szCs w:val="24"/>
        </w:rPr>
        <w:t>subseries</w:t>
      </w:r>
      <w:proofErr w:type="spellEnd"/>
      <w:r w:rsidRPr="00FF788A">
        <w:rPr>
          <w:sz w:val="24"/>
          <w:szCs w:val="24"/>
        </w:rPr>
        <w:t xml:space="preserve"> consignadas en estas.</w:t>
      </w:r>
    </w:p>
    <w:p w:rsidR="007414F1" w:rsidRPr="00FF788A" w:rsidRDefault="007414F1" w:rsidP="00FF788A">
      <w:pPr>
        <w:pStyle w:val="Textoindependiente"/>
        <w:ind w:right="115"/>
        <w:jc w:val="both"/>
        <w:rPr>
          <w:sz w:val="24"/>
          <w:szCs w:val="24"/>
        </w:rPr>
      </w:pPr>
      <w:r w:rsidRPr="00FF788A">
        <w:rPr>
          <w:sz w:val="24"/>
          <w:szCs w:val="24"/>
        </w:rPr>
        <w:t>Algunas de las áreas como contratación, jurídica y talento humano, cartera y caja menor, cuentan con un avance en cuanto a inventario, pero es importante anotar que estos inventarios no están en poder de los responsables de gestión documental, sino en cada una de las áreas. No se cuenta con un plan de capacitación, por tanto no existen transferencias primarias.</w:t>
      </w:r>
    </w:p>
    <w:p w:rsidR="007009CD" w:rsidRPr="00FF788A" w:rsidRDefault="007009CD" w:rsidP="00FF788A">
      <w:pPr>
        <w:pStyle w:val="Textoindependiente"/>
        <w:ind w:right="115"/>
        <w:jc w:val="both"/>
        <w:rPr>
          <w:sz w:val="24"/>
          <w:szCs w:val="24"/>
        </w:rPr>
      </w:pPr>
    </w:p>
    <w:p w:rsidR="007009CD" w:rsidRPr="00FF788A" w:rsidRDefault="007009CD" w:rsidP="00FF788A">
      <w:pPr>
        <w:pStyle w:val="Textoindependiente"/>
        <w:ind w:right="115"/>
        <w:jc w:val="both"/>
        <w:rPr>
          <w:b/>
          <w:color w:val="1C1C1C"/>
          <w:sz w:val="24"/>
          <w:szCs w:val="24"/>
        </w:rPr>
      </w:pPr>
      <w:r w:rsidRPr="00FF788A">
        <w:rPr>
          <w:sz w:val="24"/>
          <w:szCs w:val="24"/>
        </w:rPr>
        <w:t>El estado actual de los archivos de historia clínica en la ESE, no cuenta con un sistema de información para Historia Clínica electrónica lo que conlleva a un manejo netamente manual y 100% formato papel, es decir sin unificación y en algunos casos sin base de datos para su recuperación.</w:t>
      </w:r>
    </w:p>
    <w:p w:rsidR="007414F1" w:rsidRPr="00FF788A" w:rsidRDefault="007414F1" w:rsidP="00FF788A">
      <w:pPr>
        <w:pStyle w:val="Textoindependiente"/>
        <w:ind w:right="115"/>
        <w:jc w:val="both"/>
        <w:rPr>
          <w:b/>
          <w:color w:val="1C1C1C"/>
          <w:sz w:val="24"/>
          <w:szCs w:val="24"/>
        </w:rPr>
      </w:pPr>
    </w:p>
    <w:p w:rsidR="007009CD" w:rsidRPr="00FF788A" w:rsidRDefault="007009CD" w:rsidP="00FF788A">
      <w:pPr>
        <w:pStyle w:val="Textoindependiente"/>
        <w:ind w:right="115"/>
        <w:jc w:val="both"/>
        <w:rPr>
          <w:b/>
          <w:color w:val="1C1C1C"/>
          <w:sz w:val="24"/>
          <w:szCs w:val="24"/>
        </w:rPr>
      </w:pPr>
      <w:r w:rsidRPr="00FF788A">
        <w:rPr>
          <w:sz w:val="24"/>
          <w:szCs w:val="24"/>
        </w:rPr>
        <w:t>Al analizar lo correspondiente a los documentos que deben hacer parte del Fondo Documental Acumulado de la parte administrativa, es decir los diferentes archivos que han sido entregado a las bodegas, se identifica que se ha hecho pero sin el cumplimiento de los criterios archivísticos, por cada una de las unidades.</w:t>
      </w:r>
    </w:p>
    <w:p w:rsidR="007414F1" w:rsidRPr="00FF788A" w:rsidRDefault="007414F1" w:rsidP="00FF788A">
      <w:pPr>
        <w:pStyle w:val="Textoindependiente"/>
        <w:ind w:right="115"/>
        <w:jc w:val="both"/>
        <w:rPr>
          <w:b/>
          <w:color w:val="1C1C1C"/>
          <w:sz w:val="24"/>
          <w:szCs w:val="24"/>
        </w:rPr>
      </w:pPr>
    </w:p>
    <w:p w:rsidR="00893D84" w:rsidRPr="00FF788A" w:rsidRDefault="00893D84" w:rsidP="00FF788A">
      <w:pPr>
        <w:pStyle w:val="Textoindependiente"/>
        <w:ind w:right="115"/>
        <w:jc w:val="both"/>
        <w:rPr>
          <w:b/>
          <w:sz w:val="24"/>
          <w:szCs w:val="24"/>
        </w:rPr>
      </w:pPr>
    </w:p>
    <w:p w:rsidR="00893D84" w:rsidRPr="008F100E" w:rsidRDefault="00893D84" w:rsidP="00CA045F">
      <w:pPr>
        <w:pStyle w:val="Textoindependiente"/>
        <w:numPr>
          <w:ilvl w:val="0"/>
          <w:numId w:val="12"/>
        </w:numPr>
        <w:ind w:left="0" w:right="115"/>
        <w:jc w:val="center"/>
        <w:rPr>
          <w:b/>
          <w:sz w:val="24"/>
          <w:szCs w:val="24"/>
        </w:rPr>
      </w:pPr>
      <w:r w:rsidRPr="008F100E">
        <w:rPr>
          <w:b/>
          <w:sz w:val="24"/>
          <w:szCs w:val="24"/>
        </w:rPr>
        <w:t>MISION</w:t>
      </w:r>
    </w:p>
    <w:p w:rsidR="00893D84" w:rsidRPr="00FF788A" w:rsidRDefault="00893D84" w:rsidP="00FF788A">
      <w:pPr>
        <w:pStyle w:val="Textoindependiente"/>
        <w:ind w:right="115"/>
        <w:jc w:val="both"/>
        <w:rPr>
          <w:sz w:val="24"/>
          <w:szCs w:val="24"/>
        </w:rPr>
      </w:pPr>
    </w:p>
    <w:p w:rsidR="004C0385" w:rsidRDefault="00893D84" w:rsidP="00FF788A">
      <w:pPr>
        <w:pStyle w:val="Textoindependiente"/>
        <w:ind w:right="115"/>
        <w:jc w:val="both"/>
        <w:rPr>
          <w:sz w:val="24"/>
          <w:szCs w:val="24"/>
        </w:rPr>
      </w:pPr>
      <w:r w:rsidRPr="00FF788A">
        <w:rPr>
          <w:sz w:val="24"/>
          <w:szCs w:val="24"/>
        </w:rPr>
        <w:t>Somos la Empresa Social del Estado Hospital Departamental San Rafael, entidad pública de orden departamental prestadora de servicios de salud de mediana complejidad, caracterizada por una atención humanizada, oportuna, eficiente, eficaz, efectiva y segura, centrada en el usuario y la gestión del conocimiento para el mejoramiento continuo, apoyados por un talento humano idóneo, comprometido y ético promoviendo el desarrollo científico a través de la relación docencia servicios, con el objetivo de lograr la satisfacción de las necesidades de salud que se presenten.</w:t>
      </w:r>
    </w:p>
    <w:p w:rsidR="004C0385" w:rsidRDefault="004C0385">
      <w:pPr>
        <w:rPr>
          <w:rFonts w:ascii="Arial" w:eastAsia="Arial" w:hAnsi="Arial" w:cs="Arial"/>
          <w:sz w:val="24"/>
          <w:szCs w:val="24"/>
          <w:lang w:val="es-ES" w:eastAsia="es-ES" w:bidi="es-ES"/>
        </w:rPr>
      </w:pPr>
      <w:r>
        <w:rPr>
          <w:sz w:val="24"/>
          <w:szCs w:val="24"/>
        </w:rPr>
        <w:br w:type="page"/>
      </w:r>
    </w:p>
    <w:p w:rsidR="00893D84" w:rsidRDefault="00893D84" w:rsidP="00FF788A">
      <w:pPr>
        <w:pStyle w:val="Textoindependiente"/>
        <w:ind w:right="115"/>
        <w:jc w:val="both"/>
        <w:rPr>
          <w:sz w:val="24"/>
          <w:szCs w:val="24"/>
        </w:rPr>
      </w:pPr>
    </w:p>
    <w:p w:rsidR="00893D84" w:rsidRPr="008F100E" w:rsidRDefault="00893D84" w:rsidP="00CA045F">
      <w:pPr>
        <w:pStyle w:val="Textoindependiente"/>
        <w:numPr>
          <w:ilvl w:val="0"/>
          <w:numId w:val="12"/>
        </w:numPr>
        <w:ind w:left="0" w:right="115"/>
        <w:jc w:val="center"/>
        <w:rPr>
          <w:b/>
          <w:sz w:val="24"/>
          <w:szCs w:val="24"/>
        </w:rPr>
      </w:pPr>
      <w:r w:rsidRPr="008F100E">
        <w:rPr>
          <w:b/>
          <w:sz w:val="24"/>
          <w:szCs w:val="24"/>
        </w:rPr>
        <w:t>VISION</w:t>
      </w:r>
    </w:p>
    <w:p w:rsidR="00893D84" w:rsidRPr="00FF788A" w:rsidRDefault="00893D84" w:rsidP="00FF788A">
      <w:pPr>
        <w:pStyle w:val="Textoindependiente"/>
        <w:ind w:right="115"/>
        <w:jc w:val="both"/>
        <w:rPr>
          <w:sz w:val="24"/>
          <w:szCs w:val="24"/>
        </w:rPr>
      </w:pPr>
    </w:p>
    <w:p w:rsidR="00893D84" w:rsidRPr="00FF788A" w:rsidRDefault="00893D84" w:rsidP="00FF788A">
      <w:pPr>
        <w:pStyle w:val="Textoindependiente"/>
        <w:ind w:right="115"/>
        <w:jc w:val="both"/>
        <w:rPr>
          <w:sz w:val="24"/>
          <w:szCs w:val="24"/>
        </w:rPr>
      </w:pPr>
      <w:r w:rsidRPr="00FF788A">
        <w:rPr>
          <w:sz w:val="24"/>
          <w:szCs w:val="24"/>
        </w:rPr>
        <w:t>Para el 2020 ser reconocidos como la empresa prestadora de servicio de mediana complejidad especialmente en la atención materno-infantil de toda la región Norte del Departamento del Magdalena, implementando un modelo de gestión integral en salud, social, humano y seguro</w:t>
      </w:r>
    </w:p>
    <w:p w:rsidR="00893D84" w:rsidRPr="00FF788A" w:rsidRDefault="00893D84" w:rsidP="00FF788A">
      <w:pPr>
        <w:pStyle w:val="Textoindependiente"/>
        <w:ind w:right="115"/>
        <w:jc w:val="both"/>
        <w:rPr>
          <w:sz w:val="24"/>
          <w:szCs w:val="24"/>
        </w:rPr>
      </w:pPr>
    </w:p>
    <w:p w:rsidR="00893D84" w:rsidRDefault="00893D84" w:rsidP="00FF788A">
      <w:pPr>
        <w:pStyle w:val="Textoindependiente"/>
        <w:ind w:right="115"/>
        <w:jc w:val="both"/>
        <w:rPr>
          <w:sz w:val="24"/>
          <w:szCs w:val="24"/>
        </w:rPr>
      </w:pPr>
    </w:p>
    <w:p w:rsidR="00856C79" w:rsidRPr="00FF788A" w:rsidRDefault="00856C79" w:rsidP="00FF788A">
      <w:pPr>
        <w:pStyle w:val="Textoindependiente"/>
        <w:ind w:right="115"/>
        <w:jc w:val="both"/>
        <w:rPr>
          <w:sz w:val="24"/>
          <w:szCs w:val="24"/>
        </w:rPr>
      </w:pPr>
    </w:p>
    <w:p w:rsidR="00893D84" w:rsidRPr="008F100E" w:rsidRDefault="00893D84" w:rsidP="00CA045F">
      <w:pPr>
        <w:pStyle w:val="Textoindependiente"/>
        <w:numPr>
          <w:ilvl w:val="0"/>
          <w:numId w:val="12"/>
        </w:numPr>
        <w:ind w:left="0" w:right="115"/>
        <w:jc w:val="center"/>
        <w:rPr>
          <w:b/>
          <w:sz w:val="24"/>
          <w:szCs w:val="24"/>
        </w:rPr>
      </w:pPr>
      <w:r w:rsidRPr="008F100E">
        <w:rPr>
          <w:b/>
          <w:sz w:val="24"/>
          <w:szCs w:val="24"/>
        </w:rPr>
        <w:t>OBJETIVOS ESTRATEGIVOS</w:t>
      </w:r>
    </w:p>
    <w:p w:rsidR="00893D84" w:rsidRPr="00FF788A" w:rsidRDefault="00893D84" w:rsidP="00FF788A">
      <w:pPr>
        <w:pStyle w:val="Textoindependiente"/>
        <w:ind w:right="115"/>
        <w:jc w:val="both"/>
        <w:rPr>
          <w:b/>
          <w:sz w:val="24"/>
          <w:szCs w:val="24"/>
        </w:rPr>
      </w:pPr>
    </w:p>
    <w:p w:rsidR="00893D84" w:rsidRPr="00FF788A" w:rsidRDefault="00893D84" w:rsidP="00FF788A">
      <w:pPr>
        <w:pStyle w:val="Textoindependiente"/>
        <w:numPr>
          <w:ilvl w:val="0"/>
          <w:numId w:val="9"/>
        </w:numPr>
        <w:ind w:right="115"/>
        <w:jc w:val="both"/>
        <w:rPr>
          <w:sz w:val="24"/>
          <w:szCs w:val="24"/>
        </w:rPr>
      </w:pPr>
      <w:r w:rsidRPr="00FF788A">
        <w:rPr>
          <w:sz w:val="24"/>
          <w:szCs w:val="24"/>
        </w:rPr>
        <w:t>Aumentar cobertura de la prestación de servicios de salud dirigidas a la atención de las personas, priorizando la atención según los grupos etarios más necesitados.</w:t>
      </w:r>
    </w:p>
    <w:p w:rsidR="00893D84" w:rsidRPr="00FF788A" w:rsidRDefault="00893D84" w:rsidP="00FF788A">
      <w:pPr>
        <w:pStyle w:val="Textoindependiente"/>
        <w:numPr>
          <w:ilvl w:val="0"/>
          <w:numId w:val="9"/>
        </w:numPr>
        <w:ind w:right="115"/>
        <w:jc w:val="both"/>
        <w:rPr>
          <w:sz w:val="24"/>
          <w:szCs w:val="24"/>
        </w:rPr>
      </w:pPr>
      <w:r w:rsidRPr="00FF788A">
        <w:rPr>
          <w:sz w:val="24"/>
          <w:szCs w:val="24"/>
        </w:rPr>
        <w:t>Adoptar dentro de la cultura el mejoramiento continuo y permanente de nuestra empresa.</w:t>
      </w:r>
    </w:p>
    <w:p w:rsidR="00893D84" w:rsidRPr="00FF788A" w:rsidRDefault="00893D84" w:rsidP="00FF788A">
      <w:pPr>
        <w:pStyle w:val="Textoindependiente"/>
        <w:numPr>
          <w:ilvl w:val="0"/>
          <w:numId w:val="9"/>
        </w:numPr>
        <w:ind w:right="115"/>
        <w:jc w:val="both"/>
        <w:rPr>
          <w:sz w:val="24"/>
          <w:szCs w:val="24"/>
        </w:rPr>
      </w:pPr>
      <w:r w:rsidRPr="00FF788A">
        <w:rPr>
          <w:sz w:val="24"/>
          <w:szCs w:val="24"/>
        </w:rPr>
        <w:t>Formular e implementar un sistema de gestión financiera que optimice los recursos y garantice la sostenibilidad de la ESE</w:t>
      </w:r>
    </w:p>
    <w:p w:rsidR="00893D84" w:rsidRPr="00FF788A" w:rsidRDefault="00893D84" w:rsidP="00FF788A">
      <w:pPr>
        <w:pStyle w:val="Textoindependiente"/>
        <w:numPr>
          <w:ilvl w:val="0"/>
          <w:numId w:val="9"/>
        </w:numPr>
        <w:ind w:right="115"/>
        <w:jc w:val="both"/>
        <w:rPr>
          <w:sz w:val="24"/>
          <w:szCs w:val="24"/>
        </w:rPr>
      </w:pPr>
      <w:r w:rsidRPr="00FF788A">
        <w:rPr>
          <w:sz w:val="24"/>
          <w:szCs w:val="24"/>
        </w:rPr>
        <w:t>Establecer un programa de renovación tecnológica que permita aumentar los estándares de los servicios especializados</w:t>
      </w:r>
    </w:p>
    <w:p w:rsidR="00893D84" w:rsidRPr="00FF788A" w:rsidRDefault="00893D84" w:rsidP="00FF788A">
      <w:pPr>
        <w:pStyle w:val="Textoindependiente"/>
        <w:numPr>
          <w:ilvl w:val="0"/>
          <w:numId w:val="9"/>
        </w:numPr>
        <w:ind w:right="115"/>
        <w:jc w:val="both"/>
        <w:rPr>
          <w:sz w:val="24"/>
          <w:szCs w:val="24"/>
        </w:rPr>
      </w:pPr>
      <w:r w:rsidRPr="00FF788A">
        <w:rPr>
          <w:sz w:val="24"/>
          <w:szCs w:val="24"/>
        </w:rPr>
        <w:t>Contribuir a la generación de conocimiento científico a través de aumentar apoyo a convenios docencia.</w:t>
      </w:r>
    </w:p>
    <w:p w:rsidR="00893D84" w:rsidRPr="00FF788A" w:rsidRDefault="00893D84" w:rsidP="00FF788A">
      <w:pPr>
        <w:pStyle w:val="Textoindependiente"/>
        <w:numPr>
          <w:ilvl w:val="0"/>
          <w:numId w:val="9"/>
        </w:numPr>
        <w:ind w:right="115"/>
        <w:jc w:val="both"/>
        <w:rPr>
          <w:sz w:val="24"/>
          <w:szCs w:val="24"/>
        </w:rPr>
      </w:pPr>
      <w:r w:rsidRPr="00FF788A">
        <w:rPr>
          <w:sz w:val="24"/>
          <w:szCs w:val="24"/>
        </w:rPr>
        <w:t>Realizar actividades en beneficio de la comunidad con responsabilidad social y empresarial.</w:t>
      </w:r>
    </w:p>
    <w:p w:rsidR="00893D84" w:rsidRPr="00FF788A" w:rsidRDefault="00893D84" w:rsidP="00FF788A">
      <w:pPr>
        <w:pStyle w:val="Textoindependiente"/>
        <w:numPr>
          <w:ilvl w:val="0"/>
          <w:numId w:val="9"/>
        </w:numPr>
        <w:ind w:right="115"/>
        <w:jc w:val="both"/>
        <w:rPr>
          <w:sz w:val="24"/>
          <w:szCs w:val="24"/>
        </w:rPr>
      </w:pPr>
      <w:r w:rsidRPr="00FF788A">
        <w:rPr>
          <w:sz w:val="24"/>
          <w:szCs w:val="24"/>
        </w:rPr>
        <w:t>Mantener un clima organizacional favorable que permita el cumplimiento de los objetivos institucionales</w:t>
      </w:r>
    </w:p>
    <w:p w:rsidR="00893D84" w:rsidRDefault="00893D84" w:rsidP="00FF788A">
      <w:pPr>
        <w:pStyle w:val="Textoindependiente"/>
        <w:ind w:right="115"/>
        <w:jc w:val="both"/>
        <w:rPr>
          <w:sz w:val="24"/>
          <w:szCs w:val="24"/>
        </w:rPr>
      </w:pPr>
    </w:p>
    <w:p w:rsidR="00856C79" w:rsidRDefault="00856C79" w:rsidP="00FF788A">
      <w:pPr>
        <w:pStyle w:val="Textoindependiente"/>
        <w:ind w:right="115"/>
        <w:jc w:val="both"/>
        <w:rPr>
          <w:sz w:val="24"/>
          <w:szCs w:val="24"/>
        </w:rPr>
      </w:pPr>
    </w:p>
    <w:p w:rsidR="00856C79" w:rsidRPr="00FF788A" w:rsidRDefault="00856C79" w:rsidP="00FF788A">
      <w:pPr>
        <w:pStyle w:val="Textoindependiente"/>
        <w:ind w:right="115"/>
        <w:jc w:val="both"/>
        <w:rPr>
          <w:sz w:val="24"/>
          <w:szCs w:val="24"/>
        </w:rPr>
      </w:pPr>
    </w:p>
    <w:p w:rsidR="00893D84" w:rsidRPr="008F100E" w:rsidRDefault="00893D84" w:rsidP="00CA045F">
      <w:pPr>
        <w:pStyle w:val="Textoindependiente"/>
        <w:numPr>
          <w:ilvl w:val="0"/>
          <w:numId w:val="12"/>
        </w:numPr>
        <w:ind w:left="0" w:right="115"/>
        <w:jc w:val="center"/>
        <w:rPr>
          <w:b/>
          <w:sz w:val="24"/>
          <w:szCs w:val="24"/>
        </w:rPr>
      </w:pPr>
      <w:r w:rsidRPr="008F100E">
        <w:rPr>
          <w:b/>
          <w:sz w:val="24"/>
          <w:szCs w:val="24"/>
        </w:rPr>
        <w:t>PRINCIPIOS CORPORATIVOS</w:t>
      </w:r>
    </w:p>
    <w:p w:rsidR="00893D84" w:rsidRPr="00FF788A" w:rsidRDefault="00893D84" w:rsidP="00FF788A">
      <w:pPr>
        <w:pStyle w:val="Textoindependiente"/>
        <w:ind w:right="115"/>
        <w:jc w:val="both"/>
        <w:rPr>
          <w:sz w:val="24"/>
          <w:szCs w:val="24"/>
        </w:rPr>
      </w:pPr>
    </w:p>
    <w:p w:rsidR="00893D84" w:rsidRPr="00FF788A" w:rsidRDefault="00893D84" w:rsidP="00FF788A">
      <w:pPr>
        <w:pStyle w:val="Textoindependiente"/>
        <w:numPr>
          <w:ilvl w:val="0"/>
          <w:numId w:val="8"/>
        </w:numPr>
        <w:ind w:right="115"/>
        <w:jc w:val="both"/>
        <w:rPr>
          <w:sz w:val="24"/>
          <w:szCs w:val="24"/>
        </w:rPr>
      </w:pPr>
      <w:r w:rsidRPr="006066AA">
        <w:rPr>
          <w:b/>
          <w:sz w:val="24"/>
          <w:szCs w:val="24"/>
        </w:rPr>
        <w:t>Respeto a la dignidad humana</w:t>
      </w:r>
      <w:r w:rsidRPr="00FF788A">
        <w:rPr>
          <w:sz w:val="24"/>
          <w:szCs w:val="24"/>
        </w:rPr>
        <w:t>: Cosiste en tener en cuenta una serie de necesidades de índole cultural, religiosa, estilo de vida, que mantengan en alto la dignidad del enfermo.</w:t>
      </w:r>
    </w:p>
    <w:p w:rsidR="00893D84" w:rsidRPr="00FF788A" w:rsidRDefault="00893D84" w:rsidP="00FF788A">
      <w:pPr>
        <w:pStyle w:val="Textoindependiente"/>
        <w:numPr>
          <w:ilvl w:val="0"/>
          <w:numId w:val="8"/>
        </w:numPr>
        <w:ind w:right="115"/>
        <w:jc w:val="both"/>
        <w:rPr>
          <w:sz w:val="24"/>
          <w:szCs w:val="24"/>
        </w:rPr>
      </w:pPr>
      <w:r w:rsidRPr="006066AA">
        <w:rPr>
          <w:b/>
          <w:sz w:val="24"/>
          <w:szCs w:val="24"/>
        </w:rPr>
        <w:t>Universalidad:</w:t>
      </w:r>
      <w:r w:rsidRPr="00FF788A">
        <w:rPr>
          <w:sz w:val="24"/>
          <w:szCs w:val="24"/>
        </w:rPr>
        <w:t xml:space="preserve"> Corresponde a la posibilidad de acceder a un servicio de salud en términos geográficos y económicos. Sin ninguna discriminación, </w:t>
      </w:r>
      <w:r w:rsidRPr="00FF788A">
        <w:rPr>
          <w:sz w:val="24"/>
          <w:szCs w:val="24"/>
        </w:rPr>
        <w:lastRenderedPageBreak/>
        <w:t>en todas las etapas de la vida; de acuerdo con las necesidades del usuario. Es la garantía de la protección para todas las personas,</w:t>
      </w:r>
    </w:p>
    <w:p w:rsidR="00893D84" w:rsidRPr="00FF788A" w:rsidRDefault="00893D84" w:rsidP="00FF788A">
      <w:pPr>
        <w:pStyle w:val="Textoindependiente"/>
        <w:numPr>
          <w:ilvl w:val="0"/>
          <w:numId w:val="8"/>
        </w:numPr>
        <w:ind w:right="115"/>
        <w:jc w:val="both"/>
        <w:rPr>
          <w:sz w:val="24"/>
          <w:szCs w:val="24"/>
        </w:rPr>
      </w:pPr>
      <w:r w:rsidRPr="006066AA">
        <w:rPr>
          <w:b/>
          <w:sz w:val="24"/>
          <w:szCs w:val="24"/>
        </w:rPr>
        <w:t>Solidaridad:</w:t>
      </w:r>
      <w:r w:rsidRPr="00FF788A">
        <w:rPr>
          <w:sz w:val="24"/>
          <w:szCs w:val="24"/>
        </w:rPr>
        <w:t xml:space="preserve"> Es apoyar a través de nuestras acciones las necesidades de los demás para beneficio y fortalecimiento del individuo, del grupo motivados por la convicción de la justicia e igualdad.</w:t>
      </w:r>
    </w:p>
    <w:p w:rsidR="00893D84" w:rsidRPr="00FF788A" w:rsidRDefault="00893D84" w:rsidP="00FF788A">
      <w:pPr>
        <w:pStyle w:val="Textoindependiente"/>
        <w:numPr>
          <w:ilvl w:val="0"/>
          <w:numId w:val="8"/>
        </w:numPr>
        <w:ind w:right="115"/>
        <w:jc w:val="both"/>
        <w:rPr>
          <w:sz w:val="24"/>
          <w:szCs w:val="24"/>
        </w:rPr>
      </w:pPr>
      <w:r w:rsidRPr="006066AA">
        <w:rPr>
          <w:b/>
          <w:sz w:val="24"/>
          <w:szCs w:val="24"/>
        </w:rPr>
        <w:t>Integralidad:</w:t>
      </w:r>
      <w:r w:rsidRPr="00FF788A">
        <w:rPr>
          <w:sz w:val="24"/>
          <w:szCs w:val="24"/>
        </w:rPr>
        <w:t xml:space="preserve"> Es la satisfacción oportuna de las necesidades de salud del usuario, en forma adecuada a su estado de salud y de manera integral, entendida las acciones de promoción y prevención, curación y rehabilitación.</w:t>
      </w:r>
    </w:p>
    <w:p w:rsidR="00893D84" w:rsidRPr="00FF788A" w:rsidRDefault="00893D84" w:rsidP="00FF788A">
      <w:pPr>
        <w:pStyle w:val="Textoindependiente"/>
        <w:numPr>
          <w:ilvl w:val="0"/>
          <w:numId w:val="8"/>
        </w:numPr>
        <w:ind w:right="115"/>
        <w:jc w:val="both"/>
        <w:rPr>
          <w:sz w:val="24"/>
          <w:szCs w:val="24"/>
        </w:rPr>
      </w:pPr>
      <w:r w:rsidRPr="006066AA">
        <w:rPr>
          <w:b/>
          <w:sz w:val="24"/>
          <w:szCs w:val="24"/>
        </w:rPr>
        <w:t>Asertividad:</w:t>
      </w:r>
      <w:r w:rsidRPr="00FF788A">
        <w:rPr>
          <w:sz w:val="24"/>
          <w:szCs w:val="24"/>
        </w:rPr>
        <w:t xml:space="preserve"> Es expresar nuestras opiniones, pensamientos y sentimientos de forma adecuada y en el momento oportuno, sin faltar ni negar los derechos de las otras personas.</w:t>
      </w:r>
    </w:p>
    <w:p w:rsidR="00893D84" w:rsidRPr="00FF788A" w:rsidRDefault="00893D84" w:rsidP="00FF788A">
      <w:pPr>
        <w:pStyle w:val="Textoindependiente"/>
        <w:numPr>
          <w:ilvl w:val="0"/>
          <w:numId w:val="8"/>
        </w:numPr>
        <w:ind w:right="115"/>
        <w:jc w:val="both"/>
        <w:rPr>
          <w:sz w:val="24"/>
          <w:szCs w:val="24"/>
        </w:rPr>
      </w:pPr>
      <w:r w:rsidRPr="006066AA">
        <w:rPr>
          <w:b/>
          <w:sz w:val="24"/>
          <w:szCs w:val="24"/>
        </w:rPr>
        <w:t>Eficiencia:</w:t>
      </w:r>
      <w:r w:rsidRPr="00FF788A">
        <w:rPr>
          <w:sz w:val="24"/>
          <w:szCs w:val="24"/>
        </w:rPr>
        <w:t xml:space="preserve"> Indica que la atención brindada debe ser efectiva pero a un costo razonable.</w:t>
      </w:r>
    </w:p>
    <w:p w:rsidR="00893D84" w:rsidRPr="00FF788A" w:rsidRDefault="00893D84" w:rsidP="00FF788A">
      <w:pPr>
        <w:pStyle w:val="Textoindependiente"/>
        <w:numPr>
          <w:ilvl w:val="0"/>
          <w:numId w:val="8"/>
        </w:numPr>
        <w:ind w:right="115"/>
        <w:jc w:val="both"/>
        <w:rPr>
          <w:sz w:val="24"/>
          <w:szCs w:val="24"/>
        </w:rPr>
      </w:pPr>
      <w:r w:rsidRPr="006066AA">
        <w:rPr>
          <w:b/>
          <w:sz w:val="24"/>
          <w:szCs w:val="24"/>
        </w:rPr>
        <w:t>Eficacia:</w:t>
      </w:r>
      <w:r w:rsidRPr="00FF788A">
        <w:rPr>
          <w:sz w:val="24"/>
          <w:szCs w:val="24"/>
        </w:rPr>
        <w:t xml:space="preserve"> Indica la aplicación de un saber o tecnología cuya utilidad ha sido previamente demostrada.</w:t>
      </w:r>
    </w:p>
    <w:p w:rsidR="00893D84" w:rsidRPr="00FF788A" w:rsidRDefault="00893D84" w:rsidP="00FF788A">
      <w:pPr>
        <w:pStyle w:val="Textoindependiente"/>
        <w:numPr>
          <w:ilvl w:val="0"/>
          <w:numId w:val="8"/>
        </w:numPr>
        <w:ind w:right="115"/>
        <w:jc w:val="both"/>
        <w:rPr>
          <w:sz w:val="24"/>
          <w:szCs w:val="24"/>
        </w:rPr>
      </w:pPr>
      <w:r w:rsidRPr="006066AA">
        <w:rPr>
          <w:b/>
          <w:sz w:val="24"/>
          <w:szCs w:val="24"/>
        </w:rPr>
        <w:t>Calidad:</w:t>
      </w:r>
      <w:r w:rsidRPr="00FF788A">
        <w:rPr>
          <w:sz w:val="24"/>
          <w:szCs w:val="24"/>
        </w:rPr>
        <w:t xml:space="preserve"> Satisfacción permanente de las necesidades y expectativas de los clientes externos de una empresa.</w:t>
      </w:r>
    </w:p>
    <w:p w:rsidR="00893D84" w:rsidRDefault="00893D84" w:rsidP="00FF788A">
      <w:pPr>
        <w:pStyle w:val="Textoindependiente"/>
        <w:numPr>
          <w:ilvl w:val="0"/>
          <w:numId w:val="8"/>
        </w:numPr>
        <w:ind w:right="115"/>
        <w:jc w:val="both"/>
        <w:rPr>
          <w:sz w:val="24"/>
          <w:szCs w:val="24"/>
        </w:rPr>
      </w:pPr>
      <w:r w:rsidRPr="006066AA">
        <w:rPr>
          <w:b/>
          <w:sz w:val="24"/>
          <w:szCs w:val="24"/>
        </w:rPr>
        <w:t>Oportunidad:</w:t>
      </w:r>
      <w:r w:rsidRPr="00FF788A">
        <w:rPr>
          <w:sz w:val="24"/>
          <w:szCs w:val="24"/>
        </w:rPr>
        <w:t xml:space="preserve"> Capacidad de satisfacer las necesidades de salud del usuario en el momento que requiere el servicio</w:t>
      </w:r>
    </w:p>
    <w:p w:rsidR="00BA3B26" w:rsidRDefault="00BA3B26" w:rsidP="00BA3B26">
      <w:pPr>
        <w:pStyle w:val="Textoindependiente"/>
        <w:ind w:left="720" w:right="115"/>
        <w:jc w:val="both"/>
        <w:rPr>
          <w:b/>
          <w:sz w:val="24"/>
          <w:szCs w:val="24"/>
        </w:rPr>
      </w:pPr>
    </w:p>
    <w:p w:rsidR="005E6FE1" w:rsidRPr="00FF788A" w:rsidRDefault="005E6FE1" w:rsidP="00FF788A">
      <w:pPr>
        <w:pStyle w:val="Textoindependiente"/>
        <w:ind w:right="115"/>
        <w:jc w:val="both"/>
        <w:rPr>
          <w:sz w:val="24"/>
          <w:szCs w:val="24"/>
        </w:rPr>
      </w:pPr>
    </w:p>
    <w:p w:rsidR="00893D84" w:rsidRPr="008F100E" w:rsidRDefault="00893D84" w:rsidP="00BA3B26">
      <w:pPr>
        <w:pStyle w:val="Textoindependiente"/>
        <w:numPr>
          <w:ilvl w:val="0"/>
          <w:numId w:val="12"/>
        </w:numPr>
        <w:ind w:right="115"/>
        <w:jc w:val="both"/>
        <w:rPr>
          <w:b/>
          <w:sz w:val="24"/>
          <w:szCs w:val="24"/>
        </w:rPr>
      </w:pPr>
      <w:r w:rsidRPr="008F100E">
        <w:rPr>
          <w:b/>
          <w:sz w:val="24"/>
          <w:szCs w:val="24"/>
        </w:rPr>
        <w:t>OBJETIVOS INSTITUCIONALES</w:t>
      </w:r>
    </w:p>
    <w:p w:rsidR="00893D84" w:rsidRPr="00FF788A" w:rsidRDefault="00893D84" w:rsidP="00FF788A">
      <w:pPr>
        <w:pStyle w:val="Textoindependiente"/>
        <w:ind w:right="115"/>
        <w:jc w:val="both"/>
        <w:rPr>
          <w:b/>
          <w:sz w:val="24"/>
          <w:szCs w:val="24"/>
        </w:rPr>
      </w:pPr>
    </w:p>
    <w:p w:rsidR="00893D84" w:rsidRPr="00FF788A" w:rsidRDefault="00893D84" w:rsidP="00FF788A">
      <w:pPr>
        <w:pStyle w:val="Textoindependiente"/>
        <w:ind w:right="115"/>
        <w:jc w:val="both"/>
        <w:rPr>
          <w:sz w:val="24"/>
          <w:szCs w:val="24"/>
        </w:rPr>
      </w:pPr>
      <w:r w:rsidRPr="00FF788A">
        <w:rPr>
          <w:sz w:val="24"/>
          <w:szCs w:val="24"/>
        </w:rPr>
        <w:t>El Plan de Desarrollo Institucional de la E.S.E Hospital Departamental San Rafael de Fundación, tiene como propósito fundamental, generar las pautas de direccionamiento estratégico de la entidad para la vigencia 2016 – 2020.</w:t>
      </w:r>
    </w:p>
    <w:p w:rsidR="00893D84" w:rsidRPr="00FF788A" w:rsidRDefault="00893D84" w:rsidP="00FF788A">
      <w:pPr>
        <w:pStyle w:val="Textoindependiente"/>
        <w:ind w:right="115"/>
        <w:jc w:val="both"/>
        <w:rPr>
          <w:sz w:val="24"/>
          <w:szCs w:val="24"/>
        </w:rPr>
      </w:pPr>
      <w:r w:rsidRPr="00FF788A">
        <w:rPr>
          <w:sz w:val="24"/>
          <w:szCs w:val="24"/>
        </w:rPr>
        <w:t>Este documento, tiene como finalidad crear un escenario administrativo favorable que permite desenvolver los siguientes aspectos en la E.S.E Hospital Departamental San Rafael de Fundación:</w:t>
      </w:r>
    </w:p>
    <w:p w:rsidR="00893D84" w:rsidRPr="006066AA" w:rsidRDefault="00893D84" w:rsidP="00FF788A">
      <w:pPr>
        <w:pStyle w:val="Textoindependiente"/>
        <w:ind w:right="115"/>
        <w:jc w:val="both"/>
        <w:rPr>
          <w:b/>
          <w:sz w:val="24"/>
          <w:szCs w:val="24"/>
        </w:rPr>
      </w:pPr>
    </w:p>
    <w:p w:rsidR="00893D84" w:rsidRPr="00FF788A" w:rsidRDefault="006066AA" w:rsidP="00FF788A">
      <w:pPr>
        <w:pStyle w:val="Textoindependiente"/>
        <w:ind w:right="115"/>
        <w:jc w:val="both"/>
        <w:rPr>
          <w:sz w:val="24"/>
          <w:szCs w:val="24"/>
        </w:rPr>
      </w:pPr>
      <w:r>
        <w:rPr>
          <w:b/>
          <w:sz w:val="24"/>
          <w:szCs w:val="24"/>
        </w:rPr>
        <w:t>A</w:t>
      </w:r>
      <w:r w:rsidR="00893D84" w:rsidRPr="006066AA">
        <w:rPr>
          <w:b/>
          <w:sz w:val="24"/>
          <w:szCs w:val="24"/>
        </w:rPr>
        <w:t>. Generar Empoderamiento:</w:t>
      </w:r>
      <w:r w:rsidR="00893D84" w:rsidRPr="00FF788A">
        <w:rPr>
          <w:sz w:val="24"/>
          <w:szCs w:val="24"/>
        </w:rPr>
        <w:t xml:space="preserve"> Lograr que el personal logre apropiarse y poner en marcha este plan en la solución de la problemática de la E.S.E, es obtener resultados positivos y fortaleza para nuestra entidad, ya que este plan es posible, asequible y de desarrollo integral a la organización.</w:t>
      </w:r>
    </w:p>
    <w:p w:rsidR="00893D84" w:rsidRPr="00FF788A" w:rsidRDefault="006066AA" w:rsidP="00FF788A">
      <w:pPr>
        <w:pStyle w:val="Textoindependiente"/>
        <w:ind w:right="115"/>
        <w:jc w:val="both"/>
        <w:rPr>
          <w:sz w:val="24"/>
          <w:szCs w:val="24"/>
        </w:rPr>
      </w:pPr>
      <w:r>
        <w:rPr>
          <w:b/>
          <w:sz w:val="24"/>
          <w:szCs w:val="24"/>
        </w:rPr>
        <w:t>B</w:t>
      </w:r>
      <w:r w:rsidR="00893D84" w:rsidRPr="006066AA">
        <w:rPr>
          <w:b/>
          <w:sz w:val="24"/>
          <w:szCs w:val="24"/>
        </w:rPr>
        <w:t>. Adaptación al propósito:</w:t>
      </w:r>
      <w:r w:rsidR="00893D84" w:rsidRPr="00FF788A">
        <w:rPr>
          <w:sz w:val="24"/>
          <w:szCs w:val="24"/>
        </w:rPr>
        <w:t xml:space="preserve"> consentir que las acciones realizadas sean coherentes con la misión, la visión, las políticas y las estrategias definidas.</w:t>
      </w:r>
    </w:p>
    <w:p w:rsidR="00893D84" w:rsidRPr="00FF788A" w:rsidRDefault="006066AA" w:rsidP="00FF788A">
      <w:pPr>
        <w:pStyle w:val="Textoindependiente"/>
        <w:ind w:right="115"/>
        <w:jc w:val="both"/>
        <w:rPr>
          <w:sz w:val="24"/>
          <w:szCs w:val="24"/>
        </w:rPr>
      </w:pPr>
      <w:r w:rsidRPr="006066AA">
        <w:rPr>
          <w:b/>
          <w:sz w:val="24"/>
          <w:szCs w:val="24"/>
        </w:rPr>
        <w:lastRenderedPageBreak/>
        <w:t>C</w:t>
      </w:r>
      <w:r w:rsidR="00893D84" w:rsidRPr="006066AA">
        <w:rPr>
          <w:b/>
          <w:sz w:val="24"/>
          <w:szCs w:val="24"/>
        </w:rPr>
        <w:t>. Lograr la Eficiencia:</w:t>
      </w:r>
      <w:r w:rsidR="00893D84" w:rsidRPr="00FF788A">
        <w:rPr>
          <w:sz w:val="24"/>
          <w:szCs w:val="24"/>
        </w:rPr>
        <w:t xml:space="preserve"> manifestada en la racionalización de los recursos administrativos, financieros y físicos.</w:t>
      </w:r>
    </w:p>
    <w:p w:rsidR="00893D84" w:rsidRPr="00FF788A" w:rsidRDefault="006066AA" w:rsidP="00FF788A">
      <w:pPr>
        <w:pStyle w:val="Textoindependiente"/>
        <w:ind w:right="115"/>
        <w:jc w:val="both"/>
        <w:rPr>
          <w:sz w:val="24"/>
          <w:szCs w:val="24"/>
        </w:rPr>
      </w:pPr>
      <w:r>
        <w:rPr>
          <w:b/>
          <w:sz w:val="24"/>
          <w:szCs w:val="24"/>
        </w:rPr>
        <w:t>D</w:t>
      </w:r>
      <w:r w:rsidR="00893D84" w:rsidRPr="006066AA">
        <w:rPr>
          <w:b/>
          <w:sz w:val="24"/>
          <w:szCs w:val="24"/>
        </w:rPr>
        <w:t>. Eficacia:</w:t>
      </w:r>
      <w:r w:rsidR="00893D84" w:rsidRPr="00FF788A">
        <w:rPr>
          <w:sz w:val="24"/>
          <w:szCs w:val="24"/>
        </w:rPr>
        <w:t xml:space="preserve"> Qué la administración durante el período 2016-2020 logre satisfacer las necesidades y expectativas de los usuarios y de la entidad.</w:t>
      </w:r>
    </w:p>
    <w:p w:rsidR="00BC426A" w:rsidRDefault="006066AA" w:rsidP="00FF788A">
      <w:pPr>
        <w:pStyle w:val="Textoindependiente"/>
        <w:ind w:right="115"/>
        <w:jc w:val="both"/>
        <w:rPr>
          <w:sz w:val="24"/>
          <w:szCs w:val="24"/>
        </w:rPr>
      </w:pPr>
      <w:r>
        <w:rPr>
          <w:b/>
          <w:sz w:val="24"/>
          <w:szCs w:val="24"/>
        </w:rPr>
        <w:t>E</w:t>
      </w:r>
      <w:r w:rsidR="00893D84" w:rsidRPr="006066AA">
        <w:rPr>
          <w:b/>
          <w:sz w:val="24"/>
          <w:szCs w:val="24"/>
        </w:rPr>
        <w:t>. Retroalimentación en la información:</w:t>
      </w:r>
      <w:r w:rsidR="00893D84" w:rsidRPr="00FF788A">
        <w:rPr>
          <w:sz w:val="24"/>
          <w:szCs w:val="24"/>
        </w:rPr>
        <w:t xml:space="preserve"> Proporcionar la información y elementos de medición para reformular los planes e introducir ajustes en la programación y ejecución de las acciones institucionales.</w:t>
      </w:r>
    </w:p>
    <w:p w:rsidR="00856C79" w:rsidRDefault="00856C79" w:rsidP="00FF788A">
      <w:pPr>
        <w:pStyle w:val="Textoindependiente"/>
        <w:ind w:right="115"/>
        <w:jc w:val="both"/>
        <w:rPr>
          <w:sz w:val="24"/>
          <w:szCs w:val="24"/>
        </w:rPr>
      </w:pPr>
    </w:p>
    <w:p w:rsidR="00856C79" w:rsidRDefault="00856C79" w:rsidP="00FF788A">
      <w:pPr>
        <w:pStyle w:val="Textoindependiente"/>
        <w:ind w:right="115"/>
        <w:jc w:val="both"/>
        <w:rPr>
          <w:sz w:val="24"/>
          <w:szCs w:val="24"/>
        </w:rPr>
      </w:pPr>
    </w:p>
    <w:p w:rsidR="00856C79" w:rsidRDefault="00856C79" w:rsidP="00FF788A">
      <w:pPr>
        <w:pStyle w:val="Textoindependiente"/>
        <w:ind w:right="115"/>
        <w:jc w:val="both"/>
        <w:rPr>
          <w:sz w:val="24"/>
          <w:szCs w:val="24"/>
        </w:rPr>
      </w:pPr>
    </w:p>
    <w:p w:rsidR="00856C79" w:rsidRDefault="00856C79" w:rsidP="00FF788A">
      <w:pPr>
        <w:pStyle w:val="Textoindependiente"/>
        <w:ind w:right="115"/>
        <w:jc w:val="both"/>
        <w:rPr>
          <w:sz w:val="24"/>
          <w:szCs w:val="24"/>
        </w:rPr>
      </w:pPr>
    </w:p>
    <w:p w:rsidR="00856C79" w:rsidRDefault="00856C79" w:rsidP="00FF788A">
      <w:pPr>
        <w:pStyle w:val="Textoindependiente"/>
        <w:ind w:right="115"/>
        <w:jc w:val="both"/>
        <w:rPr>
          <w:sz w:val="24"/>
          <w:szCs w:val="24"/>
        </w:rPr>
      </w:pPr>
    </w:p>
    <w:p w:rsidR="00856C79" w:rsidRDefault="00856C79" w:rsidP="00FF788A">
      <w:pPr>
        <w:pStyle w:val="Textoindependiente"/>
        <w:ind w:right="115"/>
        <w:jc w:val="both"/>
        <w:rPr>
          <w:sz w:val="24"/>
          <w:szCs w:val="24"/>
        </w:rPr>
      </w:pPr>
    </w:p>
    <w:p w:rsidR="00856C79" w:rsidRDefault="00856C79" w:rsidP="00FF788A">
      <w:pPr>
        <w:pStyle w:val="Textoindependiente"/>
        <w:ind w:right="115"/>
        <w:jc w:val="both"/>
        <w:rPr>
          <w:sz w:val="24"/>
          <w:szCs w:val="24"/>
        </w:rPr>
      </w:pPr>
    </w:p>
    <w:p w:rsidR="00856C79" w:rsidRDefault="00856C79" w:rsidP="00FF788A">
      <w:pPr>
        <w:pStyle w:val="Textoindependiente"/>
        <w:ind w:right="115"/>
        <w:jc w:val="both"/>
        <w:rPr>
          <w:sz w:val="24"/>
          <w:szCs w:val="24"/>
        </w:rPr>
      </w:pPr>
    </w:p>
    <w:p w:rsidR="00856C79" w:rsidRDefault="00856C79" w:rsidP="00FF788A">
      <w:pPr>
        <w:pStyle w:val="Textoindependiente"/>
        <w:ind w:right="115"/>
        <w:jc w:val="both"/>
        <w:rPr>
          <w:sz w:val="24"/>
          <w:szCs w:val="24"/>
        </w:rPr>
      </w:pPr>
    </w:p>
    <w:p w:rsidR="00856C79" w:rsidRDefault="00856C79" w:rsidP="00FF788A">
      <w:pPr>
        <w:pStyle w:val="Textoindependiente"/>
        <w:ind w:right="115"/>
        <w:jc w:val="both"/>
        <w:rPr>
          <w:sz w:val="24"/>
          <w:szCs w:val="24"/>
        </w:rPr>
      </w:pPr>
    </w:p>
    <w:p w:rsidR="00856C79" w:rsidRDefault="00856C79" w:rsidP="00FF788A">
      <w:pPr>
        <w:pStyle w:val="Textoindependiente"/>
        <w:ind w:right="115"/>
        <w:jc w:val="both"/>
        <w:rPr>
          <w:sz w:val="24"/>
          <w:szCs w:val="24"/>
        </w:rPr>
      </w:pPr>
    </w:p>
    <w:p w:rsidR="004C0385" w:rsidRDefault="004C0385">
      <w:pPr>
        <w:rPr>
          <w:rFonts w:ascii="Arial" w:eastAsia="Arial" w:hAnsi="Arial" w:cs="Arial"/>
          <w:sz w:val="24"/>
          <w:szCs w:val="24"/>
          <w:lang w:val="es-ES" w:eastAsia="es-ES" w:bidi="es-ES"/>
        </w:rPr>
      </w:pPr>
      <w:r>
        <w:rPr>
          <w:sz w:val="24"/>
          <w:szCs w:val="24"/>
        </w:rPr>
        <w:br w:type="page"/>
      </w:r>
    </w:p>
    <w:p w:rsidR="00856C79" w:rsidRPr="00FF788A" w:rsidRDefault="00856C79" w:rsidP="00FF788A">
      <w:pPr>
        <w:pStyle w:val="Textoindependiente"/>
        <w:ind w:right="115"/>
        <w:jc w:val="both"/>
        <w:rPr>
          <w:sz w:val="24"/>
          <w:szCs w:val="24"/>
        </w:rPr>
      </w:pPr>
    </w:p>
    <w:p w:rsidR="00893D84" w:rsidRPr="008F100E" w:rsidRDefault="00893D84" w:rsidP="00CA045F">
      <w:pPr>
        <w:pStyle w:val="Textoindependiente"/>
        <w:numPr>
          <w:ilvl w:val="0"/>
          <w:numId w:val="12"/>
        </w:numPr>
        <w:ind w:left="0" w:right="115"/>
        <w:jc w:val="center"/>
        <w:rPr>
          <w:b/>
          <w:sz w:val="24"/>
          <w:szCs w:val="24"/>
        </w:rPr>
      </w:pPr>
      <w:r w:rsidRPr="008F100E">
        <w:rPr>
          <w:b/>
          <w:sz w:val="24"/>
          <w:szCs w:val="24"/>
        </w:rPr>
        <w:t>ORGANIGRAMA</w:t>
      </w:r>
    </w:p>
    <w:p w:rsidR="00893D84" w:rsidRPr="00FF788A" w:rsidRDefault="00893D84" w:rsidP="00FF788A">
      <w:pPr>
        <w:pStyle w:val="Textoindependiente"/>
        <w:ind w:right="115"/>
        <w:jc w:val="both"/>
        <w:rPr>
          <w:sz w:val="24"/>
          <w:szCs w:val="24"/>
        </w:rPr>
      </w:pPr>
    </w:p>
    <w:p w:rsidR="00893D84" w:rsidRDefault="00893D84" w:rsidP="00FF788A">
      <w:pPr>
        <w:pStyle w:val="Textoindependiente"/>
        <w:ind w:right="115"/>
        <w:jc w:val="both"/>
        <w:rPr>
          <w:sz w:val="24"/>
          <w:szCs w:val="24"/>
        </w:rPr>
      </w:pPr>
      <w:r w:rsidRPr="00FF788A">
        <w:rPr>
          <w:noProof/>
          <w:sz w:val="24"/>
          <w:szCs w:val="24"/>
          <w:lang w:val="en-US" w:eastAsia="en-US" w:bidi="ar-SA"/>
        </w:rPr>
        <w:drawing>
          <wp:inline distT="0" distB="0" distL="0" distR="0" wp14:anchorId="0EC3BAB4" wp14:editId="05DE4E01">
            <wp:extent cx="5753100" cy="3590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pic:spPr>
                </pic:pic>
              </a:graphicData>
            </a:graphic>
          </wp:inline>
        </w:drawing>
      </w:r>
    </w:p>
    <w:p w:rsidR="00BC426A" w:rsidRDefault="00BC426A" w:rsidP="00FF788A">
      <w:pPr>
        <w:pStyle w:val="Textoindependiente"/>
        <w:ind w:right="115"/>
        <w:jc w:val="both"/>
        <w:rPr>
          <w:sz w:val="24"/>
          <w:szCs w:val="24"/>
        </w:rPr>
      </w:pPr>
    </w:p>
    <w:p w:rsidR="00CA045F" w:rsidRDefault="00CA045F">
      <w:pPr>
        <w:rPr>
          <w:rFonts w:ascii="Arial" w:eastAsia="Arial" w:hAnsi="Arial" w:cs="Arial"/>
          <w:sz w:val="24"/>
          <w:szCs w:val="24"/>
          <w:lang w:val="es-ES" w:eastAsia="es-ES" w:bidi="es-ES"/>
        </w:rPr>
      </w:pPr>
      <w:r>
        <w:rPr>
          <w:sz w:val="24"/>
          <w:szCs w:val="24"/>
        </w:rPr>
        <w:br w:type="page"/>
      </w:r>
    </w:p>
    <w:p w:rsidR="00BC426A" w:rsidRPr="00FF788A" w:rsidRDefault="00BC426A" w:rsidP="00FF788A">
      <w:pPr>
        <w:pStyle w:val="Textoindependiente"/>
        <w:ind w:right="115"/>
        <w:jc w:val="both"/>
        <w:rPr>
          <w:sz w:val="24"/>
          <w:szCs w:val="24"/>
        </w:rPr>
      </w:pPr>
    </w:p>
    <w:p w:rsidR="00893D84" w:rsidRPr="008F100E" w:rsidRDefault="00893D84" w:rsidP="00BA3B26">
      <w:pPr>
        <w:pStyle w:val="Textoindependiente"/>
        <w:numPr>
          <w:ilvl w:val="0"/>
          <w:numId w:val="12"/>
        </w:numPr>
        <w:ind w:right="115"/>
        <w:jc w:val="both"/>
        <w:rPr>
          <w:b/>
          <w:sz w:val="24"/>
          <w:szCs w:val="24"/>
        </w:rPr>
      </w:pPr>
      <w:r w:rsidRPr="008F100E">
        <w:rPr>
          <w:b/>
          <w:sz w:val="24"/>
          <w:szCs w:val="24"/>
        </w:rPr>
        <w:t>MAPA DE PROCESOS</w:t>
      </w:r>
    </w:p>
    <w:p w:rsidR="00893D84" w:rsidRPr="00FF788A" w:rsidRDefault="00893D84" w:rsidP="00FF788A">
      <w:pPr>
        <w:pStyle w:val="Textoindependiente"/>
        <w:ind w:right="115"/>
        <w:jc w:val="both"/>
        <w:rPr>
          <w:sz w:val="24"/>
          <w:szCs w:val="24"/>
        </w:rPr>
      </w:pPr>
    </w:p>
    <w:p w:rsidR="00BC426A" w:rsidRPr="00856C79" w:rsidRDefault="00893D84" w:rsidP="00856C79">
      <w:pPr>
        <w:pStyle w:val="Textoindependiente"/>
        <w:ind w:right="115"/>
        <w:jc w:val="both"/>
        <w:rPr>
          <w:b/>
          <w:color w:val="1C1C1C"/>
          <w:sz w:val="24"/>
          <w:szCs w:val="24"/>
        </w:rPr>
      </w:pPr>
      <w:r w:rsidRPr="00FF788A">
        <w:rPr>
          <w:b/>
          <w:color w:val="1C1C1C"/>
          <w:sz w:val="24"/>
          <w:szCs w:val="24"/>
        </w:rPr>
        <w:t xml:space="preserve"> </w:t>
      </w:r>
      <w:r w:rsidRPr="00FF788A">
        <w:rPr>
          <w:b/>
          <w:noProof/>
          <w:color w:val="1C1C1C"/>
          <w:sz w:val="24"/>
          <w:szCs w:val="24"/>
          <w:lang w:val="en-US" w:eastAsia="en-US" w:bidi="ar-SA"/>
        </w:rPr>
        <w:drawing>
          <wp:inline distT="0" distB="0" distL="0" distR="0" wp14:anchorId="3894E8A3" wp14:editId="43AD93D9">
            <wp:extent cx="5243833" cy="3552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3833" cy="3552825"/>
                    </a:xfrm>
                    <a:prstGeom prst="rect">
                      <a:avLst/>
                    </a:prstGeom>
                    <a:noFill/>
                  </pic:spPr>
                </pic:pic>
              </a:graphicData>
            </a:graphic>
          </wp:inline>
        </w:drawing>
      </w:r>
    </w:p>
    <w:p w:rsidR="00CA045F" w:rsidRDefault="00CA045F" w:rsidP="00CA045F">
      <w:pPr>
        <w:pStyle w:val="Prrafodelista"/>
        <w:ind w:left="2420" w:firstLine="0"/>
        <w:jc w:val="both"/>
        <w:rPr>
          <w:b/>
          <w:sz w:val="24"/>
          <w:szCs w:val="24"/>
        </w:rPr>
      </w:pPr>
    </w:p>
    <w:p w:rsidR="00CA045F" w:rsidRDefault="00CA045F" w:rsidP="00CA045F">
      <w:pPr>
        <w:pStyle w:val="Prrafodelista"/>
        <w:ind w:left="2420" w:firstLine="0"/>
        <w:jc w:val="both"/>
        <w:rPr>
          <w:b/>
          <w:sz w:val="24"/>
          <w:szCs w:val="24"/>
        </w:rPr>
      </w:pPr>
    </w:p>
    <w:p w:rsidR="006066AA" w:rsidRDefault="006066AA" w:rsidP="00CA045F">
      <w:pPr>
        <w:pStyle w:val="Prrafodelista"/>
        <w:numPr>
          <w:ilvl w:val="0"/>
          <w:numId w:val="12"/>
        </w:numPr>
        <w:jc w:val="both"/>
        <w:rPr>
          <w:b/>
          <w:sz w:val="24"/>
          <w:szCs w:val="24"/>
        </w:rPr>
      </w:pPr>
      <w:r w:rsidRPr="008F100E">
        <w:rPr>
          <w:b/>
          <w:sz w:val="24"/>
          <w:szCs w:val="24"/>
        </w:rPr>
        <w:t>VISIÓN ESTRATÉGICA DEL PINAR:</w:t>
      </w:r>
    </w:p>
    <w:p w:rsidR="008F100E" w:rsidRPr="008F100E" w:rsidRDefault="008F100E" w:rsidP="008F100E">
      <w:pPr>
        <w:pStyle w:val="Prrafodelista"/>
        <w:ind w:left="2420" w:firstLine="0"/>
        <w:jc w:val="both"/>
        <w:rPr>
          <w:b/>
          <w:sz w:val="24"/>
          <w:szCs w:val="24"/>
        </w:rPr>
      </w:pPr>
    </w:p>
    <w:p w:rsidR="006066AA" w:rsidRDefault="006066AA" w:rsidP="006066AA">
      <w:pPr>
        <w:spacing w:line="240" w:lineRule="auto"/>
        <w:jc w:val="both"/>
        <w:rPr>
          <w:rFonts w:ascii="Arial" w:hAnsi="Arial" w:cs="Arial"/>
          <w:sz w:val="24"/>
          <w:szCs w:val="24"/>
          <w:lang w:val="es-ES"/>
        </w:rPr>
      </w:pPr>
      <w:r w:rsidRPr="006066AA">
        <w:rPr>
          <w:rFonts w:ascii="Arial" w:hAnsi="Arial" w:cs="Arial"/>
          <w:sz w:val="24"/>
          <w:szCs w:val="24"/>
          <w:lang w:val="es-ES"/>
        </w:rPr>
        <w:t>“En el</w:t>
      </w:r>
      <w:r>
        <w:rPr>
          <w:rFonts w:ascii="Arial" w:hAnsi="Arial" w:cs="Arial"/>
          <w:sz w:val="24"/>
          <w:szCs w:val="24"/>
          <w:lang w:val="es-ES"/>
        </w:rPr>
        <w:t xml:space="preserve"> año 2020 el Hospital San Rafael de Fundación</w:t>
      </w:r>
      <w:r w:rsidRPr="006066AA">
        <w:rPr>
          <w:rFonts w:ascii="Arial" w:hAnsi="Arial" w:cs="Arial"/>
          <w:sz w:val="24"/>
          <w:szCs w:val="24"/>
          <w:lang w:val="es-ES"/>
        </w:rPr>
        <w:t xml:space="preserve">, </w:t>
      </w:r>
      <w:r>
        <w:rPr>
          <w:rFonts w:ascii="Arial" w:hAnsi="Arial" w:cs="Arial"/>
          <w:sz w:val="24"/>
          <w:szCs w:val="24"/>
          <w:lang w:val="es-ES"/>
        </w:rPr>
        <w:t xml:space="preserve">será modelo de referencia en la </w:t>
      </w:r>
      <w:r w:rsidRPr="006066AA">
        <w:rPr>
          <w:rFonts w:ascii="Arial" w:hAnsi="Arial" w:cs="Arial"/>
          <w:sz w:val="24"/>
          <w:szCs w:val="24"/>
          <w:lang w:val="es-ES"/>
        </w:rPr>
        <w:t>implementación de buenas prácticas en Gestión D</w:t>
      </w:r>
      <w:r>
        <w:rPr>
          <w:rFonts w:ascii="Arial" w:hAnsi="Arial" w:cs="Arial"/>
          <w:sz w:val="24"/>
          <w:szCs w:val="24"/>
          <w:lang w:val="es-ES"/>
        </w:rPr>
        <w:t>ocumental en el departamento</w:t>
      </w:r>
      <w:r w:rsidRPr="006066AA">
        <w:rPr>
          <w:rFonts w:ascii="Arial" w:hAnsi="Arial" w:cs="Arial"/>
          <w:sz w:val="24"/>
          <w:szCs w:val="24"/>
          <w:lang w:val="es-ES"/>
        </w:rPr>
        <w:t>.”</w:t>
      </w:r>
    </w:p>
    <w:p w:rsidR="00BA3B26" w:rsidRDefault="00BA3B26" w:rsidP="006066AA">
      <w:pPr>
        <w:spacing w:line="240" w:lineRule="auto"/>
        <w:jc w:val="both"/>
        <w:rPr>
          <w:rFonts w:ascii="Arial" w:hAnsi="Arial" w:cs="Arial"/>
          <w:sz w:val="24"/>
          <w:szCs w:val="24"/>
          <w:lang w:val="es-ES"/>
        </w:rPr>
      </w:pPr>
    </w:p>
    <w:p w:rsidR="006066AA" w:rsidRPr="00CA045F" w:rsidRDefault="006066AA" w:rsidP="00CA045F">
      <w:pPr>
        <w:pStyle w:val="Prrafodelista"/>
        <w:numPr>
          <w:ilvl w:val="0"/>
          <w:numId w:val="12"/>
        </w:numPr>
        <w:jc w:val="both"/>
        <w:rPr>
          <w:b/>
          <w:sz w:val="24"/>
          <w:szCs w:val="24"/>
        </w:rPr>
      </w:pPr>
      <w:r w:rsidRPr="00CA045F">
        <w:rPr>
          <w:b/>
          <w:sz w:val="24"/>
          <w:szCs w:val="24"/>
        </w:rPr>
        <w:t>OBJETIVO DEL PINAR</w:t>
      </w:r>
      <w:r w:rsidRPr="00CA045F">
        <w:rPr>
          <w:b/>
          <w:sz w:val="24"/>
          <w:szCs w:val="24"/>
        </w:rPr>
        <w:tab/>
      </w:r>
    </w:p>
    <w:p w:rsidR="008F100E" w:rsidRPr="008F100E" w:rsidRDefault="008F100E" w:rsidP="008F100E">
      <w:pPr>
        <w:pStyle w:val="Prrafodelista"/>
        <w:ind w:left="2420" w:firstLine="0"/>
        <w:jc w:val="both"/>
        <w:rPr>
          <w:b/>
          <w:sz w:val="24"/>
          <w:szCs w:val="24"/>
        </w:rPr>
      </w:pPr>
    </w:p>
    <w:p w:rsidR="006066AA" w:rsidRPr="006066AA" w:rsidRDefault="006066AA" w:rsidP="006066AA">
      <w:pPr>
        <w:spacing w:line="240" w:lineRule="auto"/>
        <w:jc w:val="both"/>
        <w:rPr>
          <w:rFonts w:ascii="Arial" w:hAnsi="Arial" w:cs="Arial"/>
          <w:sz w:val="24"/>
          <w:szCs w:val="24"/>
          <w:lang w:val="es-ES"/>
        </w:rPr>
      </w:pPr>
      <w:r w:rsidRPr="006066AA">
        <w:rPr>
          <w:rFonts w:ascii="Arial" w:hAnsi="Arial" w:cs="Arial"/>
          <w:sz w:val="24"/>
          <w:szCs w:val="24"/>
          <w:lang w:val="es-ES"/>
        </w:rPr>
        <w:t>1.</w:t>
      </w:r>
      <w:r w:rsidRPr="006066AA">
        <w:rPr>
          <w:rFonts w:ascii="Arial" w:hAnsi="Arial" w:cs="Arial"/>
          <w:sz w:val="24"/>
          <w:szCs w:val="24"/>
          <w:lang w:val="es-ES"/>
        </w:rPr>
        <w:tab/>
        <w:t>Adecuar los espacios físicos necesarios dentro de la Entidad para cumplir con los requisitos técnicos y legales necesarios para la conservación y administración de los documentos de los archivos.</w:t>
      </w:r>
    </w:p>
    <w:p w:rsidR="006066AA" w:rsidRPr="006066AA" w:rsidRDefault="006066AA" w:rsidP="006066AA">
      <w:pPr>
        <w:spacing w:line="240" w:lineRule="auto"/>
        <w:jc w:val="both"/>
        <w:rPr>
          <w:rFonts w:ascii="Arial" w:hAnsi="Arial" w:cs="Arial"/>
          <w:sz w:val="24"/>
          <w:szCs w:val="24"/>
          <w:lang w:val="es-ES"/>
        </w:rPr>
      </w:pPr>
      <w:r w:rsidRPr="006066AA">
        <w:rPr>
          <w:rFonts w:ascii="Arial" w:hAnsi="Arial" w:cs="Arial"/>
          <w:sz w:val="24"/>
          <w:szCs w:val="24"/>
          <w:lang w:val="es-ES"/>
        </w:rPr>
        <w:lastRenderedPageBreak/>
        <w:t>2.</w:t>
      </w:r>
      <w:r w:rsidRPr="006066AA">
        <w:rPr>
          <w:rFonts w:ascii="Arial" w:hAnsi="Arial" w:cs="Arial"/>
          <w:sz w:val="24"/>
          <w:szCs w:val="24"/>
          <w:lang w:val="es-ES"/>
        </w:rPr>
        <w:tab/>
        <w:t>Mantener y desarrollar en el personal vinculado a la gestión documental y la administración de archivos las habilidades y actitudes necesarias, con el fin de incrementar la capacidad individual y colectiva y contribuir al cumplimiento de la misión institucional y documental en aspectos relacionados con la gestión y administración de los archivos.</w:t>
      </w:r>
    </w:p>
    <w:p w:rsidR="006066AA" w:rsidRPr="006066AA" w:rsidRDefault="006066AA" w:rsidP="006066AA">
      <w:pPr>
        <w:spacing w:line="240" w:lineRule="auto"/>
        <w:jc w:val="both"/>
        <w:rPr>
          <w:rFonts w:ascii="Arial" w:hAnsi="Arial" w:cs="Arial"/>
          <w:sz w:val="24"/>
          <w:szCs w:val="24"/>
          <w:lang w:val="es-ES"/>
        </w:rPr>
      </w:pPr>
      <w:r w:rsidRPr="006066AA">
        <w:rPr>
          <w:rFonts w:ascii="Arial" w:hAnsi="Arial" w:cs="Arial"/>
          <w:sz w:val="24"/>
          <w:szCs w:val="24"/>
          <w:lang w:val="es-ES"/>
        </w:rPr>
        <w:t>3.</w:t>
      </w:r>
      <w:r w:rsidRPr="006066AA">
        <w:rPr>
          <w:rFonts w:ascii="Arial" w:hAnsi="Arial" w:cs="Arial"/>
          <w:sz w:val="24"/>
          <w:szCs w:val="24"/>
          <w:lang w:val="es-ES"/>
        </w:rPr>
        <w:tab/>
        <w:t>Definir políticas para el manejo y la gestión documental y administración de archivos al interior del Hospital San Rafael De Fundación con el propósito de establecer líneas de comportamiento y operación que aseguren un manejo eficiente y eficaz de los mismos.</w:t>
      </w:r>
    </w:p>
    <w:p w:rsidR="006066AA" w:rsidRPr="006066AA" w:rsidRDefault="00536C92" w:rsidP="006066AA">
      <w:pPr>
        <w:spacing w:line="240" w:lineRule="auto"/>
        <w:jc w:val="both"/>
        <w:rPr>
          <w:rFonts w:ascii="Arial" w:hAnsi="Arial" w:cs="Arial"/>
          <w:sz w:val="24"/>
          <w:szCs w:val="24"/>
          <w:lang w:val="es-ES"/>
        </w:rPr>
      </w:pPr>
      <w:r>
        <w:rPr>
          <w:rFonts w:ascii="Arial" w:hAnsi="Arial" w:cs="Arial"/>
          <w:sz w:val="24"/>
          <w:szCs w:val="24"/>
          <w:lang w:val="es-ES"/>
        </w:rPr>
        <w:t xml:space="preserve">4. </w:t>
      </w:r>
      <w:r w:rsidR="006066AA" w:rsidRPr="006066AA">
        <w:rPr>
          <w:rFonts w:ascii="Arial" w:hAnsi="Arial" w:cs="Arial"/>
          <w:sz w:val="24"/>
          <w:szCs w:val="24"/>
          <w:lang w:val="es-ES"/>
        </w:rPr>
        <w:t>Crear los espacios al interior del Hospital San Rafael De Fundación para la integración de los planes y  proyectos institucionales con la gestión documental con el fin de asegurar una coordinación permanente que permita una gestión efectiva de las actividades de la entidad y de los archivos con</w:t>
      </w:r>
    </w:p>
    <w:p w:rsidR="00BC426A" w:rsidRDefault="00BC426A" w:rsidP="006066AA">
      <w:pPr>
        <w:spacing w:line="240" w:lineRule="auto"/>
        <w:jc w:val="both"/>
        <w:rPr>
          <w:rFonts w:ascii="Arial" w:hAnsi="Arial" w:cs="Arial"/>
          <w:b/>
          <w:sz w:val="24"/>
          <w:szCs w:val="24"/>
          <w:lang w:val="es-ES"/>
        </w:rPr>
      </w:pPr>
    </w:p>
    <w:p w:rsidR="006066AA" w:rsidRDefault="006066AA" w:rsidP="00BA3B26">
      <w:pPr>
        <w:pStyle w:val="Prrafodelista"/>
        <w:numPr>
          <w:ilvl w:val="0"/>
          <w:numId w:val="12"/>
        </w:numPr>
        <w:jc w:val="both"/>
        <w:rPr>
          <w:b/>
          <w:sz w:val="24"/>
          <w:szCs w:val="24"/>
        </w:rPr>
      </w:pPr>
      <w:r w:rsidRPr="008F100E">
        <w:rPr>
          <w:b/>
          <w:sz w:val="24"/>
          <w:szCs w:val="24"/>
        </w:rPr>
        <w:t>POLÍTICA DE GESTIÓN DOCUMENTAL:</w:t>
      </w:r>
    </w:p>
    <w:p w:rsidR="008F100E" w:rsidRPr="008F100E" w:rsidRDefault="008F100E" w:rsidP="008F100E">
      <w:pPr>
        <w:pStyle w:val="Prrafodelista"/>
        <w:ind w:left="2420" w:firstLine="0"/>
        <w:jc w:val="both"/>
        <w:rPr>
          <w:b/>
          <w:sz w:val="24"/>
          <w:szCs w:val="24"/>
        </w:rPr>
      </w:pPr>
    </w:p>
    <w:p w:rsidR="006066AA" w:rsidRPr="006066AA" w:rsidRDefault="006066AA" w:rsidP="006066AA">
      <w:pPr>
        <w:spacing w:line="240" w:lineRule="auto"/>
        <w:jc w:val="both"/>
        <w:rPr>
          <w:rFonts w:ascii="Arial" w:hAnsi="Arial" w:cs="Arial"/>
          <w:sz w:val="24"/>
          <w:szCs w:val="24"/>
          <w:lang w:val="es-ES"/>
        </w:rPr>
      </w:pPr>
      <w:r w:rsidRPr="006066AA">
        <w:rPr>
          <w:rFonts w:ascii="Arial" w:hAnsi="Arial" w:cs="Arial"/>
          <w:sz w:val="24"/>
          <w:szCs w:val="24"/>
          <w:lang w:val="es-ES"/>
        </w:rPr>
        <w:t>“</w:t>
      </w:r>
      <w:r w:rsidR="008D7487">
        <w:rPr>
          <w:rFonts w:ascii="Arial" w:hAnsi="Arial" w:cs="Arial"/>
          <w:sz w:val="24"/>
          <w:szCs w:val="24"/>
          <w:lang w:val="es-ES"/>
        </w:rPr>
        <w:t xml:space="preserve">El </w:t>
      </w:r>
      <w:r w:rsidR="008D7487" w:rsidRPr="008D7487">
        <w:rPr>
          <w:rFonts w:ascii="Arial" w:hAnsi="Arial" w:cs="Arial"/>
          <w:sz w:val="24"/>
          <w:szCs w:val="24"/>
          <w:lang w:val="es-ES"/>
        </w:rPr>
        <w:t xml:space="preserve">Hospital San Rafael De Fundación </w:t>
      </w:r>
      <w:r w:rsidRPr="006066AA">
        <w:rPr>
          <w:rFonts w:ascii="Arial" w:hAnsi="Arial" w:cs="Arial"/>
          <w:sz w:val="24"/>
          <w:szCs w:val="24"/>
          <w:lang w:val="es-ES"/>
        </w:rPr>
        <w:t xml:space="preserve">está comprometida </w:t>
      </w:r>
      <w:r>
        <w:rPr>
          <w:rFonts w:ascii="Arial" w:hAnsi="Arial" w:cs="Arial"/>
          <w:sz w:val="24"/>
          <w:szCs w:val="24"/>
          <w:lang w:val="es-ES"/>
        </w:rPr>
        <w:t xml:space="preserve">con el valor estratégico de sus </w:t>
      </w:r>
      <w:r w:rsidRPr="006066AA">
        <w:rPr>
          <w:rFonts w:ascii="Arial" w:hAnsi="Arial" w:cs="Arial"/>
          <w:sz w:val="24"/>
          <w:szCs w:val="24"/>
          <w:lang w:val="es-ES"/>
        </w:rPr>
        <w:t>documentos físicos, electrónicos, audiovisuales entre otros, bus</w:t>
      </w:r>
      <w:r>
        <w:rPr>
          <w:rFonts w:ascii="Arial" w:hAnsi="Arial" w:cs="Arial"/>
          <w:sz w:val="24"/>
          <w:szCs w:val="24"/>
          <w:lang w:val="es-ES"/>
        </w:rPr>
        <w:t xml:space="preserve">cando garantizar una eficiencia </w:t>
      </w:r>
      <w:r w:rsidRPr="006066AA">
        <w:rPr>
          <w:rFonts w:ascii="Arial" w:hAnsi="Arial" w:cs="Arial"/>
          <w:sz w:val="24"/>
          <w:szCs w:val="24"/>
          <w:lang w:val="es-ES"/>
        </w:rPr>
        <w:t>administrativa en la gestión Documental, preservando la memoria</w:t>
      </w:r>
      <w:r>
        <w:rPr>
          <w:rFonts w:ascii="Arial" w:hAnsi="Arial" w:cs="Arial"/>
          <w:sz w:val="24"/>
          <w:szCs w:val="24"/>
          <w:lang w:val="es-ES"/>
        </w:rPr>
        <w:t xml:space="preserve"> institucional garantizando las </w:t>
      </w:r>
      <w:r w:rsidRPr="006066AA">
        <w:rPr>
          <w:rFonts w:ascii="Arial" w:hAnsi="Arial" w:cs="Arial"/>
          <w:sz w:val="24"/>
          <w:szCs w:val="24"/>
          <w:lang w:val="es-ES"/>
        </w:rPr>
        <w:t>condiciones de conservación y preservación de los docume</w:t>
      </w:r>
      <w:r>
        <w:rPr>
          <w:rFonts w:ascii="Arial" w:hAnsi="Arial" w:cs="Arial"/>
          <w:sz w:val="24"/>
          <w:szCs w:val="24"/>
          <w:lang w:val="es-ES"/>
        </w:rPr>
        <w:t xml:space="preserve">ntos en búsqueda de cumplir con </w:t>
      </w:r>
      <w:r w:rsidRPr="006066AA">
        <w:rPr>
          <w:rFonts w:ascii="Arial" w:hAnsi="Arial" w:cs="Arial"/>
          <w:sz w:val="24"/>
          <w:szCs w:val="24"/>
          <w:lang w:val="es-ES"/>
        </w:rPr>
        <w:t>transparencia el acceso a la información pública, la rendición</w:t>
      </w:r>
      <w:r>
        <w:rPr>
          <w:rFonts w:ascii="Arial" w:hAnsi="Arial" w:cs="Arial"/>
          <w:sz w:val="24"/>
          <w:szCs w:val="24"/>
          <w:lang w:val="es-ES"/>
        </w:rPr>
        <w:t xml:space="preserve"> de cuentas y la atención a las </w:t>
      </w:r>
      <w:r w:rsidRPr="006066AA">
        <w:rPr>
          <w:rFonts w:ascii="Arial" w:hAnsi="Arial" w:cs="Arial"/>
          <w:sz w:val="24"/>
          <w:szCs w:val="24"/>
          <w:lang w:val="es-ES"/>
        </w:rPr>
        <w:t>solicitudes de los ciudadanos.”</w:t>
      </w:r>
    </w:p>
    <w:p w:rsidR="00BC426A" w:rsidRDefault="00BC426A" w:rsidP="006066AA">
      <w:pPr>
        <w:spacing w:line="240" w:lineRule="auto"/>
        <w:jc w:val="both"/>
        <w:rPr>
          <w:rFonts w:ascii="Arial" w:hAnsi="Arial" w:cs="Arial"/>
          <w:b/>
          <w:sz w:val="24"/>
          <w:szCs w:val="24"/>
          <w:lang w:val="es-ES"/>
        </w:rPr>
      </w:pPr>
    </w:p>
    <w:p w:rsidR="00BC426A" w:rsidRDefault="00BC426A" w:rsidP="006066AA">
      <w:pPr>
        <w:spacing w:line="240" w:lineRule="auto"/>
        <w:jc w:val="both"/>
        <w:rPr>
          <w:rFonts w:ascii="Arial" w:hAnsi="Arial" w:cs="Arial"/>
          <w:b/>
          <w:sz w:val="24"/>
          <w:szCs w:val="24"/>
          <w:lang w:val="es-ES"/>
        </w:rPr>
      </w:pPr>
    </w:p>
    <w:p w:rsidR="006066AA" w:rsidRPr="008F100E" w:rsidRDefault="008D7487" w:rsidP="00454F8E">
      <w:pPr>
        <w:pStyle w:val="Prrafodelista"/>
        <w:numPr>
          <w:ilvl w:val="0"/>
          <w:numId w:val="12"/>
        </w:numPr>
        <w:ind w:left="0"/>
        <w:jc w:val="center"/>
        <w:rPr>
          <w:b/>
          <w:sz w:val="24"/>
          <w:szCs w:val="24"/>
        </w:rPr>
      </w:pPr>
      <w:r w:rsidRPr="008F100E">
        <w:rPr>
          <w:b/>
          <w:sz w:val="24"/>
          <w:szCs w:val="24"/>
        </w:rPr>
        <w:t>OBJETIVOS DE LA POLÍTICA:</w:t>
      </w:r>
    </w:p>
    <w:p w:rsidR="002B5804" w:rsidRPr="00BA3B26" w:rsidRDefault="002B5804" w:rsidP="002B5804">
      <w:pPr>
        <w:pStyle w:val="Prrafodelista"/>
        <w:ind w:left="2420" w:firstLine="0"/>
        <w:jc w:val="both"/>
        <w:rPr>
          <w:b/>
          <w:sz w:val="24"/>
          <w:szCs w:val="24"/>
        </w:rPr>
      </w:pPr>
    </w:p>
    <w:p w:rsidR="006066AA" w:rsidRPr="006066AA" w:rsidRDefault="002B5804" w:rsidP="006066AA">
      <w:pPr>
        <w:spacing w:line="240" w:lineRule="auto"/>
        <w:jc w:val="both"/>
        <w:rPr>
          <w:rFonts w:ascii="Arial" w:hAnsi="Arial" w:cs="Arial"/>
          <w:sz w:val="24"/>
          <w:szCs w:val="24"/>
          <w:lang w:val="es-ES"/>
        </w:rPr>
      </w:pPr>
      <w:r>
        <w:rPr>
          <w:rFonts w:ascii="Arial" w:hAnsi="Arial" w:cs="Arial"/>
          <w:sz w:val="24"/>
          <w:szCs w:val="24"/>
          <w:lang w:val="es-ES"/>
        </w:rPr>
        <w:t>1. Realizar un diagnóstico y levantar</w:t>
      </w:r>
      <w:r w:rsidR="006066AA" w:rsidRPr="006066AA">
        <w:rPr>
          <w:rFonts w:ascii="Arial" w:hAnsi="Arial" w:cs="Arial"/>
          <w:sz w:val="24"/>
          <w:szCs w:val="24"/>
          <w:lang w:val="es-ES"/>
        </w:rPr>
        <w:t xml:space="preserve">los instrumentos </w:t>
      </w:r>
      <w:r>
        <w:rPr>
          <w:rFonts w:ascii="Arial" w:hAnsi="Arial" w:cs="Arial"/>
          <w:sz w:val="24"/>
          <w:szCs w:val="24"/>
          <w:lang w:val="es-ES"/>
        </w:rPr>
        <w:t>Archivísticos de Acuerdo al sistema de gestión</w:t>
      </w:r>
    </w:p>
    <w:p w:rsidR="006066AA" w:rsidRPr="006066AA" w:rsidRDefault="006066AA" w:rsidP="006066AA">
      <w:pPr>
        <w:spacing w:line="240" w:lineRule="auto"/>
        <w:jc w:val="both"/>
        <w:rPr>
          <w:rFonts w:ascii="Arial" w:hAnsi="Arial" w:cs="Arial"/>
          <w:sz w:val="24"/>
          <w:szCs w:val="24"/>
          <w:lang w:val="es-ES"/>
        </w:rPr>
      </w:pPr>
      <w:r w:rsidRPr="006066AA">
        <w:rPr>
          <w:rFonts w:ascii="Arial" w:hAnsi="Arial" w:cs="Arial"/>
          <w:sz w:val="24"/>
          <w:szCs w:val="24"/>
          <w:lang w:val="es-ES"/>
        </w:rPr>
        <w:t>2. Garantizar la adecuada organización de los archivos de gestión de acuerdo a la TRD</w:t>
      </w:r>
    </w:p>
    <w:p w:rsidR="006066AA" w:rsidRPr="006066AA" w:rsidRDefault="006066AA" w:rsidP="006066AA">
      <w:pPr>
        <w:spacing w:line="240" w:lineRule="auto"/>
        <w:jc w:val="both"/>
        <w:rPr>
          <w:rFonts w:ascii="Arial" w:hAnsi="Arial" w:cs="Arial"/>
          <w:sz w:val="24"/>
          <w:szCs w:val="24"/>
          <w:lang w:val="es-ES"/>
        </w:rPr>
      </w:pPr>
      <w:r w:rsidRPr="006066AA">
        <w:rPr>
          <w:rFonts w:ascii="Arial" w:hAnsi="Arial" w:cs="Arial"/>
          <w:sz w:val="24"/>
          <w:szCs w:val="24"/>
          <w:lang w:val="es-ES"/>
        </w:rPr>
        <w:lastRenderedPageBreak/>
        <w:t>3.</w:t>
      </w:r>
      <w:r w:rsidR="002B5804">
        <w:rPr>
          <w:rFonts w:ascii="Arial" w:hAnsi="Arial" w:cs="Arial"/>
          <w:sz w:val="24"/>
          <w:szCs w:val="24"/>
          <w:lang w:val="es-ES"/>
        </w:rPr>
        <w:t xml:space="preserve"> Implantar un sistema de correspondencia</w:t>
      </w:r>
      <w:r w:rsidR="00D9394E">
        <w:rPr>
          <w:rFonts w:ascii="Arial" w:hAnsi="Arial" w:cs="Arial"/>
          <w:sz w:val="24"/>
          <w:szCs w:val="24"/>
          <w:lang w:val="es-ES"/>
        </w:rPr>
        <w:t xml:space="preserve"> ORFEO en la E.S.E. (sin licencia)</w:t>
      </w:r>
    </w:p>
    <w:p w:rsidR="008D7487" w:rsidRDefault="00D9394E" w:rsidP="006066AA">
      <w:pPr>
        <w:spacing w:line="240" w:lineRule="auto"/>
        <w:jc w:val="both"/>
        <w:rPr>
          <w:rFonts w:ascii="Arial" w:hAnsi="Arial" w:cs="Arial"/>
          <w:sz w:val="24"/>
          <w:szCs w:val="24"/>
          <w:lang w:val="es-ES"/>
        </w:rPr>
      </w:pPr>
      <w:r>
        <w:rPr>
          <w:rFonts w:ascii="Arial" w:hAnsi="Arial" w:cs="Arial"/>
          <w:sz w:val="24"/>
          <w:szCs w:val="24"/>
          <w:lang w:val="es-ES"/>
        </w:rPr>
        <w:t xml:space="preserve">4. </w:t>
      </w:r>
      <w:r w:rsidR="006066AA" w:rsidRPr="006066AA">
        <w:rPr>
          <w:rFonts w:ascii="Arial" w:hAnsi="Arial" w:cs="Arial"/>
          <w:sz w:val="24"/>
          <w:szCs w:val="24"/>
          <w:lang w:val="es-ES"/>
        </w:rPr>
        <w:t xml:space="preserve">Intervenir el Fondo Documental Administrativo Acumulado del </w:t>
      </w:r>
      <w:r w:rsidR="008D7487" w:rsidRPr="008D7487">
        <w:rPr>
          <w:rFonts w:ascii="Arial" w:hAnsi="Arial" w:cs="Arial"/>
          <w:sz w:val="24"/>
          <w:szCs w:val="24"/>
          <w:lang w:val="es-ES"/>
        </w:rPr>
        <w:t>Hospital San Rafael De Fundación</w:t>
      </w:r>
    </w:p>
    <w:p w:rsidR="00D9394E" w:rsidRDefault="00D9394E" w:rsidP="006066AA">
      <w:pPr>
        <w:spacing w:line="240" w:lineRule="auto"/>
        <w:jc w:val="both"/>
        <w:rPr>
          <w:rFonts w:ascii="Arial" w:hAnsi="Arial" w:cs="Arial"/>
          <w:sz w:val="24"/>
          <w:szCs w:val="24"/>
          <w:lang w:val="es-ES"/>
        </w:rPr>
      </w:pPr>
      <w:r>
        <w:rPr>
          <w:rFonts w:ascii="Arial" w:hAnsi="Arial" w:cs="Arial"/>
          <w:sz w:val="24"/>
          <w:szCs w:val="24"/>
          <w:lang w:val="es-ES"/>
        </w:rPr>
        <w:t>5. Elaboración de tabla de valoración documental para los fondos del Hospital San Rafael</w:t>
      </w:r>
    </w:p>
    <w:p w:rsidR="006066AA" w:rsidRPr="006066AA" w:rsidRDefault="00D9394E" w:rsidP="006066AA">
      <w:pPr>
        <w:spacing w:line="240" w:lineRule="auto"/>
        <w:jc w:val="both"/>
        <w:rPr>
          <w:rFonts w:ascii="Arial" w:hAnsi="Arial" w:cs="Arial"/>
          <w:sz w:val="24"/>
          <w:szCs w:val="24"/>
          <w:lang w:val="es-ES"/>
        </w:rPr>
      </w:pPr>
      <w:r>
        <w:rPr>
          <w:rFonts w:ascii="Arial" w:hAnsi="Arial" w:cs="Arial"/>
          <w:sz w:val="24"/>
          <w:szCs w:val="24"/>
          <w:lang w:val="es-ES"/>
        </w:rPr>
        <w:t>6</w:t>
      </w:r>
      <w:r w:rsidR="006066AA" w:rsidRPr="006066AA">
        <w:rPr>
          <w:rFonts w:ascii="Arial" w:hAnsi="Arial" w:cs="Arial"/>
          <w:sz w:val="24"/>
          <w:szCs w:val="24"/>
          <w:lang w:val="es-ES"/>
        </w:rPr>
        <w:t>. Administrar el Archivo</w:t>
      </w:r>
    </w:p>
    <w:p w:rsidR="008D7487" w:rsidRDefault="00A54C6F" w:rsidP="006066AA">
      <w:pPr>
        <w:spacing w:line="240" w:lineRule="auto"/>
        <w:jc w:val="both"/>
        <w:rPr>
          <w:rFonts w:ascii="Arial" w:hAnsi="Arial" w:cs="Arial"/>
          <w:sz w:val="24"/>
          <w:szCs w:val="24"/>
          <w:lang w:val="es-ES"/>
        </w:rPr>
      </w:pPr>
      <w:r>
        <w:rPr>
          <w:rFonts w:ascii="Arial" w:hAnsi="Arial" w:cs="Arial"/>
          <w:sz w:val="24"/>
          <w:szCs w:val="24"/>
          <w:lang w:val="es-ES"/>
        </w:rPr>
        <w:t>7</w:t>
      </w:r>
      <w:r w:rsidR="008D7487">
        <w:rPr>
          <w:rFonts w:ascii="Arial" w:hAnsi="Arial" w:cs="Arial"/>
          <w:sz w:val="24"/>
          <w:szCs w:val="24"/>
          <w:lang w:val="es-ES"/>
        </w:rPr>
        <w:t xml:space="preserve">. </w:t>
      </w:r>
      <w:r w:rsidR="006066AA" w:rsidRPr="006066AA">
        <w:rPr>
          <w:rFonts w:ascii="Arial" w:hAnsi="Arial" w:cs="Arial"/>
          <w:sz w:val="24"/>
          <w:szCs w:val="24"/>
          <w:lang w:val="es-ES"/>
        </w:rPr>
        <w:t>Normalizar la producción documental</w:t>
      </w:r>
      <w:r w:rsidR="008D7487">
        <w:rPr>
          <w:rFonts w:ascii="Arial" w:hAnsi="Arial" w:cs="Arial"/>
          <w:sz w:val="24"/>
          <w:szCs w:val="24"/>
          <w:lang w:val="es-ES"/>
        </w:rPr>
        <w:t xml:space="preserve"> del</w:t>
      </w:r>
      <w:r w:rsidR="006066AA" w:rsidRPr="006066AA">
        <w:rPr>
          <w:rFonts w:ascii="Arial" w:hAnsi="Arial" w:cs="Arial"/>
          <w:sz w:val="24"/>
          <w:szCs w:val="24"/>
          <w:lang w:val="es-ES"/>
        </w:rPr>
        <w:t xml:space="preserve"> </w:t>
      </w:r>
      <w:r w:rsidR="008D7487" w:rsidRPr="008D7487">
        <w:rPr>
          <w:rFonts w:ascii="Arial" w:hAnsi="Arial" w:cs="Arial"/>
          <w:sz w:val="24"/>
          <w:szCs w:val="24"/>
          <w:lang w:val="es-ES"/>
        </w:rPr>
        <w:t xml:space="preserve">Hospital San Rafael De Fundación </w:t>
      </w:r>
    </w:p>
    <w:p w:rsidR="008D7487" w:rsidRDefault="00A54C6F" w:rsidP="006066AA">
      <w:pPr>
        <w:spacing w:line="240" w:lineRule="auto"/>
        <w:jc w:val="both"/>
        <w:rPr>
          <w:rFonts w:ascii="Arial" w:hAnsi="Arial" w:cs="Arial"/>
          <w:sz w:val="24"/>
          <w:szCs w:val="24"/>
          <w:lang w:val="es-ES"/>
        </w:rPr>
      </w:pPr>
      <w:r>
        <w:rPr>
          <w:rFonts w:ascii="Arial" w:hAnsi="Arial" w:cs="Arial"/>
          <w:sz w:val="24"/>
          <w:szCs w:val="24"/>
          <w:lang w:val="es-ES"/>
        </w:rPr>
        <w:t>8</w:t>
      </w:r>
      <w:r w:rsidR="006066AA" w:rsidRPr="006066AA">
        <w:rPr>
          <w:rFonts w:ascii="Arial" w:hAnsi="Arial" w:cs="Arial"/>
          <w:sz w:val="24"/>
          <w:szCs w:val="24"/>
          <w:lang w:val="es-ES"/>
        </w:rPr>
        <w:t xml:space="preserve">. Diseñar el Sistema Interno de Conservación </w:t>
      </w:r>
      <w:r w:rsidR="008D7487">
        <w:rPr>
          <w:rFonts w:ascii="Arial" w:hAnsi="Arial" w:cs="Arial"/>
          <w:sz w:val="24"/>
          <w:szCs w:val="24"/>
          <w:lang w:val="es-ES"/>
        </w:rPr>
        <w:t>–</w:t>
      </w:r>
      <w:r w:rsidR="006066AA" w:rsidRPr="006066AA">
        <w:rPr>
          <w:rFonts w:ascii="Arial" w:hAnsi="Arial" w:cs="Arial"/>
          <w:sz w:val="24"/>
          <w:szCs w:val="24"/>
          <w:lang w:val="es-ES"/>
        </w:rPr>
        <w:t xml:space="preserve"> SIC</w:t>
      </w:r>
    </w:p>
    <w:p w:rsidR="006066AA" w:rsidRPr="006066AA" w:rsidRDefault="00A54C6F" w:rsidP="006066AA">
      <w:pPr>
        <w:spacing w:line="240" w:lineRule="auto"/>
        <w:jc w:val="both"/>
        <w:rPr>
          <w:rFonts w:ascii="Arial" w:hAnsi="Arial" w:cs="Arial"/>
          <w:sz w:val="24"/>
          <w:szCs w:val="24"/>
          <w:lang w:val="es-ES"/>
        </w:rPr>
      </w:pPr>
      <w:r>
        <w:rPr>
          <w:rFonts w:ascii="Arial" w:hAnsi="Arial" w:cs="Arial"/>
          <w:sz w:val="24"/>
          <w:szCs w:val="24"/>
          <w:lang w:val="es-ES"/>
        </w:rPr>
        <w:t>9</w:t>
      </w:r>
      <w:r w:rsidR="006066AA" w:rsidRPr="006066AA">
        <w:rPr>
          <w:rFonts w:ascii="Arial" w:hAnsi="Arial" w:cs="Arial"/>
          <w:sz w:val="24"/>
          <w:szCs w:val="24"/>
          <w:lang w:val="es-ES"/>
        </w:rPr>
        <w:t>. Intervenir el archivo de gestión de Historia Clínica</w:t>
      </w:r>
    </w:p>
    <w:p w:rsidR="00893D84" w:rsidRPr="00FF788A" w:rsidRDefault="00EA3623" w:rsidP="006066AA">
      <w:pPr>
        <w:spacing w:line="240" w:lineRule="auto"/>
        <w:jc w:val="both"/>
        <w:rPr>
          <w:rFonts w:ascii="Arial" w:hAnsi="Arial" w:cs="Arial"/>
          <w:b/>
          <w:sz w:val="24"/>
          <w:szCs w:val="24"/>
          <w:lang w:val="es-ES"/>
        </w:rPr>
      </w:pPr>
      <w:r>
        <w:rPr>
          <w:rFonts w:ascii="Arial" w:hAnsi="Arial" w:cs="Arial"/>
          <w:sz w:val="24"/>
          <w:szCs w:val="24"/>
          <w:lang w:val="es-ES"/>
        </w:rPr>
        <w:t>10</w:t>
      </w:r>
      <w:r w:rsidR="006066AA" w:rsidRPr="006066AA">
        <w:rPr>
          <w:rFonts w:ascii="Arial" w:hAnsi="Arial" w:cs="Arial"/>
          <w:sz w:val="24"/>
          <w:szCs w:val="24"/>
          <w:lang w:val="es-ES"/>
        </w:rPr>
        <w:t xml:space="preserve">. Diseñar el Sistema de Gestión Electrónica de Documentos de Archivo (SGDEA) </w:t>
      </w:r>
      <w:r w:rsidR="008D7487" w:rsidRPr="008D7487">
        <w:rPr>
          <w:rFonts w:ascii="Arial" w:hAnsi="Arial" w:cs="Arial"/>
          <w:sz w:val="24"/>
          <w:szCs w:val="24"/>
          <w:lang w:val="es-ES"/>
        </w:rPr>
        <w:t xml:space="preserve">Hospital San Rafael De Fundación </w:t>
      </w:r>
    </w:p>
    <w:p w:rsidR="00BC426A" w:rsidRPr="008F100E" w:rsidRDefault="00B86022" w:rsidP="00B86022">
      <w:pPr>
        <w:pStyle w:val="Prrafodelista"/>
        <w:numPr>
          <w:ilvl w:val="0"/>
          <w:numId w:val="12"/>
        </w:numPr>
        <w:jc w:val="both"/>
        <w:rPr>
          <w:b/>
          <w:sz w:val="24"/>
          <w:szCs w:val="24"/>
        </w:rPr>
      </w:pPr>
      <w:r w:rsidRPr="008F100E">
        <w:rPr>
          <w:b/>
          <w:sz w:val="24"/>
          <w:szCs w:val="24"/>
        </w:rPr>
        <w:t>DESPLIEGUE Y MEDICION DE LA POLITICA</w:t>
      </w:r>
    </w:p>
    <w:p w:rsidR="00B86022" w:rsidRDefault="00B86022" w:rsidP="00FF788A">
      <w:pPr>
        <w:spacing w:line="240" w:lineRule="auto"/>
        <w:jc w:val="both"/>
        <w:rPr>
          <w:rFonts w:ascii="Arial" w:hAnsi="Arial" w:cs="Arial"/>
          <w:b/>
          <w:sz w:val="24"/>
          <w:szCs w:val="24"/>
          <w:lang w:val="es-ES"/>
        </w:rPr>
      </w:pPr>
    </w:p>
    <w:tbl>
      <w:tblPr>
        <w:tblW w:w="11199" w:type="dxa"/>
        <w:tblInd w:w="-1064" w:type="dxa"/>
        <w:tblCellMar>
          <w:left w:w="70" w:type="dxa"/>
          <w:right w:w="70" w:type="dxa"/>
        </w:tblCellMar>
        <w:tblLook w:val="04A0" w:firstRow="1" w:lastRow="0" w:firstColumn="1" w:lastColumn="0" w:noHBand="0" w:noVBand="1"/>
      </w:tblPr>
      <w:tblGrid>
        <w:gridCol w:w="1880"/>
        <w:gridCol w:w="9319"/>
      </w:tblGrid>
      <w:tr w:rsidR="00B86022" w:rsidRPr="00B86022" w:rsidTr="00B86022">
        <w:trPr>
          <w:trHeight w:val="60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022" w:rsidRPr="00B86022" w:rsidRDefault="00B86022" w:rsidP="00B86022">
            <w:pPr>
              <w:spacing w:after="0" w:line="240" w:lineRule="auto"/>
              <w:jc w:val="center"/>
              <w:rPr>
                <w:rFonts w:ascii="Arial" w:eastAsia="Times New Roman" w:hAnsi="Arial" w:cs="Arial"/>
                <w:b/>
                <w:bCs/>
                <w:color w:val="000000"/>
                <w:lang w:eastAsia="es-CO"/>
              </w:rPr>
            </w:pPr>
            <w:r w:rsidRPr="00B86022">
              <w:rPr>
                <w:rFonts w:ascii="Arial" w:eastAsia="Times New Roman" w:hAnsi="Arial" w:cs="Arial"/>
                <w:b/>
                <w:bCs/>
                <w:color w:val="000000"/>
                <w:lang w:eastAsia="es-CO"/>
              </w:rPr>
              <w:t>NOMBRE POLITICA</w:t>
            </w:r>
          </w:p>
        </w:tc>
        <w:tc>
          <w:tcPr>
            <w:tcW w:w="9319" w:type="dxa"/>
            <w:tcBorders>
              <w:top w:val="single" w:sz="4" w:space="0" w:color="auto"/>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eastAsia="es-CO"/>
              </w:rPr>
              <w:t>GESTION DOCUMENTAL</w:t>
            </w:r>
          </w:p>
        </w:tc>
      </w:tr>
      <w:tr w:rsidR="00B86022" w:rsidRPr="00B86022" w:rsidTr="00B86022">
        <w:trPr>
          <w:trHeight w:val="171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B86022" w:rsidRPr="00B86022" w:rsidRDefault="00B86022" w:rsidP="00B86022">
            <w:pPr>
              <w:spacing w:after="0" w:line="240" w:lineRule="auto"/>
              <w:jc w:val="center"/>
              <w:rPr>
                <w:rFonts w:ascii="Arial" w:eastAsia="Times New Roman" w:hAnsi="Arial" w:cs="Arial"/>
                <w:b/>
                <w:bCs/>
                <w:color w:val="000000"/>
                <w:lang w:eastAsia="es-CO"/>
              </w:rPr>
            </w:pPr>
            <w:r w:rsidRPr="00B86022">
              <w:rPr>
                <w:rFonts w:ascii="Arial" w:eastAsia="Times New Roman" w:hAnsi="Arial" w:cs="Arial"/>
                <w:b/>
                <w:bCs/>
                <w:color w:val="000000"/>
                <w:lang w:eastAsia="es-CO"/>
              </w:rPr>
              <w:t>POLITICA</w:t>
            </w: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val="es-ES" w:eastAsia="es-CO"/>
              </w:rPr>
              <w:t>“El Hospital San Rafael De Fundación está comprometida con el valor estratégico de sus documentos físicos, electrónicos, audiovisuales entre otros, buscando garantizar una eficiencia administrativa en la gestión Documental, preservando la memoria institucional garantizando las condiciones de conservación y preservación de los documentos en búsqueda de cumplir con transparencia el acceso a la información pública, la rendición de cuentas y la atención a las solicitudes de los ciudadanos.”</w:t>
            </w:r>
          </w:p>
        </w:tc>
      </w:tr>
      <w:tr w:rsidR="00B86022" w:rsidRPr="00B86022" w:rsidTr="00B86022">
        <w:trPr>
          <w:trHeight w:val="8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B86022" w:rsidRPr="00B86022" w:rsidRDefault="00B86022" w:rsidP="00B86022">
            <w:pPr>
              <w:spacing w:after="0" w:line="240" w:lineRule="auto"/>
              <w:jc w:val="center"/>
              <w:rPr>
                <w:rFonts w:ascii="Arial" w:eastAsia="Times New Roman" w:hAnsi="Arial" w:cs="Arial"/>
                <w:b/>
                <w:bCs/>
                <w:color w:val="000000"/>
                <w:lang w:eastAsia="es-CO"/>
              </w:rPr>
            </w:pPr>
            <w:r w:rsidRPr="00B86022">
              <w:rPr>
                <w:rFonts w:ascii="Arial" w:eastAsia="Times New Roman" w:hAnsi="Arial" w:cs="Arial"/>
                <w:b/>
                <w:bCs/>
                <w:color w:val="000000"/>
                <w:lang w:eastAsia="es-CO"/>
              </w:rPr>
              <w:t>JUSTIFICACION</w:t>
            </w: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eastAsia="es-CO"/>
              </w:rPr>
              <w:t xml:space="preserve">La función archivística de la entidad debe ser un componente incluido y alineado con estos elementos de la planeación estratégicas de la entidad, con los que se convierte en un coadyuvante en la consecución del cumplimiento de la misión de la E.S.E. </w:t>
            </w:r>
          </w:p>
        </w:tc>
      </w:tr>
      <w:tr w:rsidR="00B86022" w:rsidRPr="00B86022" w:rsidTr="00B86022">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B86022" w:rsidRPr="00B86022" w:rsidRDefault="00B86022" w:rsidP="00B86022">
            <w:pPr>
              <w:spacing w:after="0" w:line="240" w:lineRule="auto"/>
              <w:jc w:val="center"/>
              <w:rPr>
                <w:rFonts w:ascii="Arial" w:eastAsia="Times New Roman" w:hAnsi="Arial" w:cs="Arial"/>
                <w:b/>
                <w:bCs/>
                <w:color w:val="000000"/>
                <w:lang w:eastAsia="es-CO"/>
              </w:rPr>
            </w:pPr>
            <w:r w:rsidRPr="00B86022">
              <w:rPr>
                <w:rFonts w:ascii="Arial" w:eastAsia="Times New Roman" w:hAnsi="Arial" w:cs="Arial"/>
                <w:b/>
                <w:bCs/>
                <w:color w:val="000000"/>
                <w:lang w:eastAsia="es-CO"/>
              </w:rPr>
              <w:t>LINEA DE INTERVENCION</w:t>
            </w: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eastAsia="es-CO"/>
              </w:rPr>
              <w:t>Gestión documental, Gestión de la Información en la organización, seguridad y confidencialidad de la información</w:t>
            </w:r>
          </w:p>
        </w:tc>
      </w:tr>
      <w:tr w:rsidR="00B86022" w:rsidRPr="00B86022" w:rsidTr="00B86022">
        <w:trPr>
          <w:trHeight w:val="8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B86022" w:rsidRPr="00B86022" w:rsidRDefault="00B86022" w:rsidP="00B86022">
            <w:pPr>
              <w:spacing w:after="0" w:line="240" w:lineRule="auto"/>
              <w:jc w:val="center"/>
              <w:rPr>
                <w:rFonts w:ascii="Arial" w:eastAsia="Times New Roman" w:hAnsi="Arial" w:cs="Arial"/>
                <w:b/>
                <w:bCs/>
                <w:color w:val="000000"/>
                <w:lang w:eastAsia="es-CO"/>
              </w:rPr>
            </w:pPr>
            <w:r w:rsidRPr="00B86022">
              <w:rPr>
                <w:rFonts w:ascii="Arial" w:eastAsia="Times New Roman" w:hAnsi="Arial" w:cs="Arial"/>
                <w:b/>
                <w:bCs/>
                <w:color w:val="000000"/>
                <w:lang w:eastAsia="es-CO"/>
              </w:rPr>
              <w:t>OBJETIVO</w:t>
            </w: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eastAsia="es-CO"/>
              </w:rPr>
              <w:t xml:space="preserve">Garantizar la elaboración, implementación, medición, y mejora de sus instrumentos archivísticos independientemente de su medio de soporte en la </w:t>
            </w:r>
            <w:r w:rsidR="00BA2860">
              <w:rPr>
                <w:rFonts w:ascii="Arial" w:eastAsia="Times New Roman" w:hAnsi="Arial" w:cs="Arial"/>
                <w:color w:val="000000"/>
                <w:lang w:eastAsia="es-CO"/>
              </w:rPr>
              <w:t>búsqueda</w:t>
            </w:r>
            <w:r w:rsidRPr="00B86022">
              <w:rPr>
                <w:rFonts w:ascii="Arial" w:eastAsia="Times New Roman" w:hAnsi="Arial" w:cs="Arial"/>
                <w:color w:val="000000"/>
                <w:lang w:eastAsia="es-CO"/>
              </w:rPr>
              <w:t xml:space="preserve"> de la perseverancia de la memoria institucional</w:t>
            </w:r>
          </w:p>
        </w:tc>
      </w:tr>
      <w:tr w:rsidR="00B86022" w:rsidRPr="00B86022" w:rsidTr="00B86022">
        <w:trPr>
          <w:trHeight w:val="570"/>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B86022" w:rsidRPr="00B86022" w:rsidRDefault="00B86022" w:rsidP="00B86022">
            <w:pPr>
              <w:spacing w:after="0" w:line="240" w:lineRule="auto"/>
              <w:jc w:val="center"/>
              <w:rPr>
                <w:rFonts w:ascii="Arial" w:eastAsia="Times New Roman" w:hAnsi="Arial" w:cs="Arial"/>
                <w:b/>
                <w:bCs/>
                <w:color w:val="000000"/>
                <w:lang w:eastAsia="es-CO"/>
              </w:rPr>
            </w:pPr>
            <w:r w:rsidRPr="00B86022">
              <w:rPr>
                <w:rFonts w:ascii="Arial" w:eastAsia="Times New Roman" w:hAnsi="Arial" w:cs="Arial"/>
                <w:b/>
                <w:bCs/>
                <w:color w:val="000000"/>
                <w:lang w:eastAsia="es-CO"/>
              </w:rPr>
              <w:lastRenderedPageBreak/>
              <w:t>OBJETIVOS ESPECIFICOS</w:t>
            </w: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val="es-ES" w:eastAsia="es-CO"/>
              </w:rPr>
              <w:t>1. Realizar un diagnóstico y levantarlos instrumentos Archivísticos de Acuerdo al sistema de gestión</w:t>
            </w:r>
          </w:p>
        </w:tc>
      </w:tr>
      <w:tr w:rsidR="00B86022" w:rsidRPr="00B86022" w:rsidTr="00B86022">
        <w:trPr>
          <w:trHeight w:val="300"/>
        </w:trPr>
        <w:tc>
          <w:tcPr>
            <w:tcW w:w="1880" w:type="dxa"/>
            <w:vMerge/>
            <w:tcBorders>
              <w:top w:val="nil"/>
              <w:left w:val="single" w:sz="4" w:space="0" w:color="auto"/>
              <w:bottom w:val="single" w:sz="4" w:space="0" w:color="auto"/>
              <w:right w:val="single" w:sz="4" w:space="0" w:color="auto"/>
            </w:tcBorders>
            <w:vAlign w:val="center"/>
            <w:hideMark/>
          </w:tcPr>
          <w:p w:rsidR="00B86022" w:rsidRPr="00B86022" w:rsidRDefault="00B86022" w:rsidP="00B86022">
            <w:pPr>
              <w:spacing w:after="0" w:line="240" w:lineRule="auto"/>
              <w:rPr>
                <w:rFonts w:ascii="Arial" w:eastAsia="Times New Roman" w:hAnsi="Arial" w:cs="Arial"/>
                <w:b/>
                <w:bCs/>
                <w:color w:val="000000"/>
                <w:lang w:eastAsia="es-CO"/>
              </w:rPr>
            </w:pP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val="es-ES" w:eastAsia="es-CO"/>
              </w:rPr>
              <w:t>2. Garantizar la adecuada organización de los archivos de gestión de acuerdo a la TRD</w:t>
            </w:r>
          </w:p>
        </w:tc>
      </w:tr>
      <w:tr w:rsidR="00B86022" w:rsidRPr="00B86022" w:rsidTr="00B86022">
        <w:trPr>
          <w:trHeight w:val="300"/>
        </w:trPr>
        <w:tc>
          <w:tcPr>
            <w:tcW w:w="1880" w:type="dxa"/>
            <w:vMerge/>
            <w:tcBorders>
              <w:top w:val="nil"/>
              <w:left w:val="single" w:sz="4" w:space="0" w:color="auto"/>
              <w:bottom w:val="single" w:sz="4" w:space="0" w:color="auto"/>
              <w:right w:val="single" w:sz="4" w:space="0" w:color="auto"/>
            </w:tcBorders>
            <w:vAlign w:val="center"/>
            <w:hideMark/>
          </w:tcPr>
          <w:p w:rsidR="00B86022" w:rsidRPr="00B86022" w:rsidRDefault="00B86022" w:rsidP="00B86022">
            <w:pPr>
              <w:spacing w:after="0" w:line="240" w:lineRule="auto"/>
              <w:rPr>
                <w:rFonts w:ascii="Arial" w:eastAsia="Times New Roman" w:hAnsi="Arial" w:cs="Arial"/>
                <w:b/>
                <w:bCs/>
                <w:color w:val="000000"/>
                <w:lang w:eastAsia="es-CO"/>
              </w:rPr>
            </w:pP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val="es-ES" w:eastAsia="es-CO"/>
              </w:rPr>
              <w:t>3. Implantar un sistema de correspondencia ORFEO en la E.S.E. (sin licencia)</w:t>
            </w:r>
          </w:p>
        </w:tc>
      </w:tr>
      <w:tr w:rsidR="00B86022" w:rsidRPr="00B86022" w:rsidTr="00B86022">
        <w:trPr>
          <w:trHeight w:val="570"/>
        </w:trPr>
        <w:tc>
          <w:tcPr>
            <w:tcW w:w="1880" w:type="dxa"/>
            <w:vMerge/>
            <w:tcBorders>
              <w:top w:val="nil"/>
              <w:left w:val="single" w:sz="4" w:space="0" w:color="auto"/>
              <w:bottom w:val="single" w:sz="4" w:space="0" w:color="auto"/>
              <w:right w:val="single" w:sz="4" w:space="0" w:color="auto"/>
            </w:tcBorders>
            <w:vAlign w:val="center"/>
            <w:hideMark/>
          </w:tcPr>
          <w:p w:rsidR="00B86022" w:rsidRPr="00B86022" w:rsidRDefault="00B86022" w:rsidP="00B86022">
            <w:pPr>
              <w:spacing w:after="0" w:line="240" w:lineRule="auto"/>
              <w:rPr>
                <w:rFonts w:ascii="Arial" w:eastAsia="Times New Roman" w:hAnsi="Arial" w:cs="Arial"/>
                <w:b/>
                <w:bCs/>
                <w:color w:val="000000"/>
                <w:lang w:eastAsia="es-CO"/>
              </w:rPr>
            </w:pP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val="es-ES" w:eastAsia="es-CO"/>
              </w:rPr>
              <w:t>4. Intervenir el Fondo Documental Administrativo Acumulado del Hospital San Rafael De Fundación</w:t>
            </w:r>
          </w:p>
        </w:tc>
      </w:tr>
      <w:tr w:rsidR="00B86022" w:rsidRPr="00B86022" w:rsidTr="00B86022">
        <w:trPr>
          <w:trHeight w:val="300"/>
        </w:trPr>
        <w:tc>
          <w:tcPr>
            <w:tcW w:w="1880" w:type="dxa"/>
            <w:vMerge/>
            <w:tcBorders>
              <w:top w:val="nil"/>
              <w:left w:val="single" w:sz="4" w:space="0" w:color="auto"/>
              <w:bottom w:val="single" w:sz="4" w:space="0" w:color="auto"/>
              <w:right w:val="single" w:sz="4" w:space="0" w:color="auto"/>
            </w:tcBorders>
            <w:vAlign w:val="center"/>
            <w:hideMark/>
          </w:tcPr>
          <w:p w:rsidR="00B86022" w:rsidRPr="00B86022" w:rsidRDefault="00B86022" w:rsidP="00B86022">
            <w:pPr>
              <w:spacing w:after="0" w:line="240" w:lineRule="auto"/>
              <w:rPr>
                <w:rFonts w:ascii="Arial" w:eastAsia="Times New Roman" w:hAnsi="Arial" w:cs="Arial"/>
                <w:b/>
                <w:bCs/>
                <w:color w:val="000000"/>
                <w:lang w:eastAsia="es-CO"/>
              </w:rPr>
            </w:pP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val="es-ES" w:eastAsia="es-CO"/>
              </w:rPr>
              <w:t>5. Elaboración de tabla de valoración documental para los fondos del Hospital San Rafael</w:t>
            </w:r>
          </w:p>
        </w:tc>
      </w:tr>
      <w:tr w:rsidR="00B86022" w:rsidRPr="00B86022" w:rsidTr="00B86022">
        <w:trPr>
          <w:trHeight w:val="300"/>
        </w:trPr>
        <w:tc>
          <w:tcPr>
            <w:tcW w:w="1880" w:type="dxa"/>
            <w:vMerge/>
            <w:tcBorders>
              <w:top w:val="nil"/>
              <w:left w:val="single" w:sz="4" w:space="0" w:color="auto"/>
              <w:bottom w:val="single" w:sz="4" w:space="0" w:color="auto"/>
              <w:right w:val="single" w:sz="4" w:space="0" w:color="auto"/>
            </w:tcBorders>
            <w:vAlign w:val="center"/>
            <w:hideMark/>
          </w:tcPr>
          <w:p w:rsidR="00B86022" w:rsidRPr="00B86022" w:rsidRDefault="00B86022" w:rsidP="00B86022">
            <w:pPr>
              <w:spacing w:after="0" w:line="240" w:lineRule="auto"/>
              <w:rPr>
                <w:rFonts w:ascii="Arial" w:eastAsia="Times New Roman" w:hAnsi="Arial" w:cs="Arial"/>
                <w:b/>
                <w:bCs/>
                <w:color w:val="000000"/>
                <w:lang w:eastAsia="es-CO"/>
              </w:rPr>
            </w:pP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val="es-ES" w:eastAsia="es-CO"/>
              </w:rPr>
              <w:t>6. Administrar el Archivo</w:t>
            </w:r>
          </w:p>
        </w:tc>
      </w:tr>
      <w:tr w:rsidR="00B86022" w:rsidRPr="00B86022" w:rsidTr="00B86022">
        <w:trPr>
          <w:trHeight w:val="300"/>
        </w:trPr>
        <w:tc>
          <w:tcPr>
            <w:tcW w:w="1880" w:type="dxa"/>
            <w:vMerge/>
            <w:tcBorders>
              <w:top w:val="nil"/>
              <w:left w:val="single" w:sz="4" w:space="0" w:color="auto"/>
              <w:bottom w:val="single" w:sz="4" w:space="0" w:color="auto"/>
              <w:right w:val="single" w:sz="4" w:space="0" w:color="auto"/>
            </w:tcBorders>
            <w:vAlign w:val="center"/>
            <w:hideMark/>
          </w:tcPr>
          <w:p w:rsidR="00B86022" w:rsidRPr="00B86022" w:rsidRDefault="00B86022" w:rsidP="00B86022">
            <w:pPr>
              <w:spacing w:after="0" w:line="240" w:lineRule="auto"/>
              <w:rPr>
                <w:rFonts w:ascii="Arial" w:eastAsia="Times New Roman" w:hAnsi="Arial" w:cs="Arial"/>
                <w:b/>
                <w:bCs/>
                <w:color w:val="000000"/>
                <w:lang w:eastAsia="es-CO"/>
              </w:rPr>
            </w:pP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val="es-ES" w:eastAsia="es-CO"/>
              </w:rPr>
              <w:t xml:space="preserve">7. Normalizar la producción documental del Hospital San Rafael De Fundación </w:t>
            </w:r>
          </w:p>
        </w:tc>
      </w:tr>
      <w:tr w:rsidR="00B86022" w:rsidRPr="00B86022" w:rsidTr="00B86022">
        <w:trPr>
          <w:trHeight w:val="300"/>
        </w:trPr>
        <w:tc>
          <w:tcPr>
            <w:tcW w:w="1880" w:type="dxa"/>
            <w:vMerge/>
            <w:tcBorders>
              <w:top w:val="nil"/>
              <w:left w:val="single" w:sz="4" w:space="0" w:color="auto"/>
              <w:bottom w:val="single" w:sz="4" w:space="0" w:color="auto"/>
              <w:right w:val="single" w:sz="4" w:space="0" w:color="auto"/>
            </w:tcBorders>
            <w:vAlign w:val="center"/>
            <w:hideMark/>
          </w:tcPr>
          <w:p w:rsidR="00B86022" w:rsidRPr="00B86022" w:rsidRDefault="00B86022" w:rsidP="00B86022">
            <w:pPr>
              <w:spacing w:after="0" w:line="240" w:lineRule="auto"/>
              <w:rPr>
                <w:rFonts w:ascii="Arial" w:eastAsia="Times New Roman" w:hAnsi="Arial" w:cs="Arial"/>
                <w:b/>
                <w:bCs/>
                <w:color w:val="000000"/>
                <w:lang w:eastAsia="es-CO"/>
              </w:rPr>
            </w:pP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val="es-ES" w:eastAsia="es-CO"/>
              </w:rPr>
              <w:t>8. Diseñar el Sistema Interno de Conservación – SIC</w:t>
            </w:r>
          </w:p>
        </w:tc>
      </w:tr>
      <w:tr w:rsidR="00B86022" w:rsidRPr="00B86022" w:rsidTr="00B86022">
        <w:trPr>
          <w:trHeight w:val="300"/>
        </w:trPr>
        <w:tc>
          <w:tcPr>
            <w:tcW w:w="1880" w:type="dxa"/>
            <w:vMerge/>
            <w:tcBorders>
              <w:top w:val="nil"/>
              <w:left w:val="single" w:sz="4" w:space="0" w:color="auto"/>
              <w:bottom w:val="single" w:sz="4" w:space="0" w:color="auto"/>
              <w:right w:val="single" w:sz="4" w:space="0" w:color="auto"/>
            </w:tcBorders>
            <w:vAlign w:val="center"/>
            <w:hideMark/>
          </w:tcPr>
          <w:p w:rsidR="00B86022" w:rsidRPr="00B86022" w:rsidRDefault="00B86022" w:rsidP="00B86022">
            <w:pPr>
              <w:spacing w:after="0" w:line="240" w:lineRule="auto"/>
              <w:rPr>
                <w:rFonts w:ascii="Arial" w:eastAsia="Times New Roman" w:hAnsi="Arial" w:cs="Arial"/>
                <w:b/>
                <w:bCs/>
                <w:color w:val="000000"/>
                <w:lang w:eastAsia="es-CO"/>
              </w:rPr>
            </w:pP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val="es-ES" w:eastAsia="es-CO"/>
              </w:rPr>
              <w:t>9. Intervenir el archivo de gestión de Historia Clínica</w:t>
            </w:r>
          </w:p>
        </w:tc>
      </w:tr>
      <w:tr w:rsidR="00B86022" w:rsidRPr="00B86022" w:rsidTr="00B86022">
        <w:trPr>
          <w:trHeight w:val="570"/>
        </w:trPr>
        <w:tc>
          <w:tcPr>
            <w:tcW w:w="1880" w:type="dxa"/>
            <w:vMerge/>
            <w:tcBorders>
              <w:top w:val="nil"/>
              <w:left w:val="single" w:sz="4" w:space="0" w:color="auto"/>
              <w:bottom w:val="single" w:sz="4" w:space="0" w:color="auto"/>
              <w:right w:val="single" w:sz="4" w:space="0" w:color="auto"/>
            </w:tcBorders>
            <w:vAlign w:val="center"/>
            <w:hideMark/>
          </w:tcPr>
          <w:p w:rsidR="00B86022" w:rsidRPr="00B86022" w:rsidRDefault="00B86022" w:rsidP="00B86022">
            <w:pPr>
              <w:spacing w:after="0" w:line="240" w:lineRule="auto"/>
              <w:rPr>
                <w:rFonts w:ascii="Arial" w:eastAsia="Times New Roman" w:hAnsi="Arial" w:cs="Arial"/>
                <w:b/>
                <w:bCs/>
                <w:color w:val="000000"/>
                <w:lang w:eastAsia="es-CO"/>
              </w:rPr>
            </w:pPr>
          </w:p>
        </w:tc>
        <w:tc>
          <w:tcPr>
            <w:tcW w:w="9319" w:type="dxa"/>
            <w:tcBorders>
              <w:top w:val="nil"/>
              <w:left w:val="nil"/>
              <w:bottom w:val="single" w:sz="4" w:space="0" w:color="auto"/>
              <w:right w:val="single" w:sz="4" w:space="0" w:color="auto"/>
            </w:tcBorders>
            <w:shd w:val="clear" w:color="auto" w:fill="auto"/>
            <w:hideMark/>
          </w:tcPr>
          <w:p w:rsidR="00B86022" w:rsidRPr="00B86022" w:rsidRDefault="00B86022" w:rsidP="00B86022">
            <w:pPr>
              <w:spacing w:after="0" w:line="240" w:lineRule="auto"/>
              <w:rPr>
                <w:rFonts w:ascii="Arial" w:eastAsia="Times New Roman" w:hAnsi="Arial" w:cs="Arial"/>
                <w:color w:val="000000"/>
                <w:lang w:eastAsia="es-CO"/>
              </w:rPr>
            </w:pPr>
            <w:r w:rsidRPr="00B86022">
              <w:rPr>
                <w:rFonts w:ascii="Arial" w:eastAsia="Times New Roman" w:hAnsi="Arial" w:cs="Arial"/>
                <w:color w:val="000000"/>
                <w:lang w:val="es-ES" w:eastAsia="es-CO"/>
              </w:rPr>
              <w:t xml:space="preserve">10. Diseñar el Sistema de Gestión Electrónica de Documentos de Archivo (SGDEA) Hospital San Rafael De Fundación </w:t>
            </w:r>
          </w:p>
        </w:tc>
      </w:tr>
    </w:tbl>
    <w:p w:rsidR="00BC426A" w:rsidRDefault="00BC426A" w:rsidP="00B86022">
      <w:pPr>
        <w:spacing w:line="240" w:lineRule="auto"/>
        <w:ind w:left="-426" w:firstLine="426"/>
        <w:jc w:val="both"/>
        <w:rPr>
          <w:rFonts w:ascii="Arial" w:hAnsi="Arial" w:cs="Arial"/>
          <w:b/>
          <w:sz w:val="24"/>
          <w:szCs w:val="24"/>
          <w:lang w:val="es-ES"/>
        </w:rPr>
      </w:pPr>
    </w:p>
    <w:p w:rsidR="00BC426A" w:rsidRDefault="00BC426A" w:rsidP="00FF788A">
      <w:pPr>
        <w:spacing w:line="240" w:lineRule="auto"/>
        <w:jc w:val="both"/>
        <w:rPr>
          <w:rFonts w:ascii="Arial" w:hAnsi="Arial" w:cs="Arial"/>
          <w:b/>
          <w:sz w:val="24"/>
          <w:szCs w:val="24"/>
          <w:lang w:val="es-ES"/>
        </w:rPr>
      </w:pPr>
    </w:p>
    <w:p w:rsidR="00BC426A" w:rsidRDefault="00BC426A" w:rsidP="00FF788A">
      <w:pPr>
        <w:spacing w:line="240" w:lineRule="auto"/>
        <w:jc w:val="both"/>
        <w:rPr>
          <w:rFonts w:ascii="Arial" w:hAnsi="Arial" w:cs="Arial"/>
          <w:b/>
          <w:sz w:val="24"/>
          <w:szCs w:val="24"/>
          <w:lang w:val="es-ES"/>
        </w:rPr>
      </w:pPr>
    </w:p>
    <w:p w:rsidR="00BC426A" w:rsidRDefault="00BC426A" w:rsidP="00FF788A">
      <w:pPr>
        <w:spacing w:line="240" w:lineRule="auto"/>
        <w:jc w:val="both"/>
        <w:rPr>
          <w:rFonts w:ascii="Arial" w:hAnsi="Arial" w:cs="Arial"/>
          <w:b/>
          <w:sz w:val="24"/>
          <w:szCs w:val="24"/>
          <w:lang w:val="es-ES"/>
        </w:rPr>
      </w:pPr>
    </w:p>
    <w:p w:rsidR="00244A0E" w:rsidRDefault="00244A0E">
      <w:pPr>
        <w:rPr>
          <w:rFonts w:ascii="Arial" w:hAnsi="Arial" w:cs="Arial"/>
          <w:b/>
          <w:sz w:val="24"/>
          <w:szCs w:val="24"/>
          <w:lang w:val="es-ES"/>
        </w:rPr>
      </w:pPr>
      <w:r>
        <w:rPr>
          <w:rFonts w:ascii="Arial" w:hAnsi="Arial" w:cs="Arial"/>
          <w:b/>
          <w:sz w:val="24"/>
          <w:szCs w:val="24"/>
          <w:lang w:val="es-ES"/>
        </w:rPr>
        <w:br w:type="page"/>
      </w:r>
    </w:p>
    <w:p w:rsidR="0067694D" w:rsidRDefault="0067694D" w:rsidP="00BA3B26">
      <w:pPr>
        <w:pStyle w:val="Prrafodelista"/>
        <w:numPr>
          <w:ilvl w:val="0"/>
          <w:numId w:val="12"/>
        </w:numPr>
        <w:jc w:val="both"/>
        <w:rPr>
          <w:b/>
          <w:sz w:val="24"/>
          <w:szCs w:val="24"/>
        </w:rPr>
      </w:pPr>
      <w:r w:rsidRPr="008F100E">
        <w:rPr>
          <w:b/>
          <w:sz w:val="24"/>
          <w:szCs w:val="24"/>
        </w:rPr>
        <w:lastRenderedPageBreak/>
        <w:t>MAPA DE RUTAS</w:t>
      </w:r>
    </w:p>
    <w:p w:rsidR="008F100E" w:rsidRPr="008F100E" w:rsidRDefault="008F100E" w:rsidP="008F100E">
      <w:pPr>
        <w:pStyle w:val="Prrafodelista"/>
        <w:ind w:left="2420" w:firstLine="0"/>
        <w:jc w:val="both"/>
        <w:rPr>
          <w:b/>
          <w:sz w:val="24"/>
          <w:szCs w:val="24"/>
        </w:rPr>
      </w:pPr>
    </w:p>
    <w:tbl>
      <w:tblPr>
        <w:tblW w:w="11266" w:type="dxa"/>
        <w:tblInd w:w="-1206" w:type="dxa"/>
        <w:tblLayout w:type="fixed"/>
        <w:tblCellMar>
          <w:left w:w="70" w:type="dxa"/>
          <w:right w:w="70" w:type="dxa"/>
        </w:tblCellMar>
        <w:tblLook w:val="04A0" w:firstRow="1" w:lastRow="0" w:firstColumn="1" w:lastColumn="0" w:noHBand="0" w:noVBand="1"/>
      </w:tblPr>
      <w:tblGrid>
        <w:gridCol w:w="4253"/>
        <w:gridCol w:w="3327"/>
        <w:gridCol w:w="1442"/>
        <w:gridCol w:w="1274"/>
        <w:gridCol w:w="970"/>
      </w:tblGrid>
      <w:tr w:rsidR="007D6F53" w:rsidRPr="00FF788A" w:rsidTr="00EB1AC5">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b/>
                <w:bCs/>
                <w:color w:val="000000"/>
                <w:sz w:val="20"/>
                <w:szCs w:val="20"/>
                <w:lang w:eastAsia="es-CO"/>
              </w:rPr>
            </w:pPr>
            <w:r w:rsidRPr="00BC426A">
              <w:rPr>
                <w:rFonts w:ascii="Arial" w:eastAsia="Times New Roman" w:hAnsi="Arial" w:cs="Arial"/>
                <w:b/>
                <w:bCs/>
                <w:color w:val="000000"/>
                <w:sz w:val="20"/>
                <w:szCs w:val="20"/>
                <w:lang w:eastAsia="es-CO"/>
              </w:rPr>
              <w:t>OBJETIVOS</w:t>
            </w:r>
          </w:p>
        </w:tc>
        <w:tc>
          <w:tcPr>
            <w:tcW w:w="3327" w:type="dxa"/>
            <w:tcBorders>
              <w:top w:val="single" w:sz="4" w:space="0" w:color="auto"/>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b/>
                <w:bCs/>
                <w:color w:val="000000"/>
                <w:sz w:val="20"/>
                <w:szCs w:val="20"/>
                <w:lang w:eastAsia="es-CO"/>
              </w:rPr>
            </w:pPr>
            <w:r w:rsidRPr="00BC426A">
              <w:rPr>
                <w:rFonts w:ascii="Arial" w:eastAsia="Times New Roman" w:hAnsi="Arial" w:cs="Arial"/>
                <w:b/>
                <w:bCs/>
                <w:color w:val="000000"/>
                <w:sz w:val="20"/>
                <w:szCs w:val="20"/>
                <w:lang w:eastAsia="es-CO"/>
              </w:rPr>
              <w:t>PLANES</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b/>
                <w:bCs/>
                <w:color w:val="000000"/>
                <w:sz w:val="20"/>
                <w:szCs w:val="20"/>
                <w:lang w:eastAsia="es-CO"/>
              </w:rPr>
            </w:pPr>
            <w:r w:rsidRPr="00BC426A">
              <w:rPr>
                <w:rFonts w:ascii="Arial" w:eastAsia="Times New Roman" w:hAnsi="Arial" w:cs="Arial"/>
                <w:b/>
                <w:bCs/>
                <w:color w:val="000000"/>
                <w:sz w:val="20"/>
                <w:szCs w:val="20"/>
                <w:lang w:eastAsia="es-CO"/>
              </w:rPr>
              <w:t>CORTO PLAZO</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b/>
                <w:bCs/>
                <w:color w:val="000000"/>
                <w:sz w:val="20"/>
                <w:szCs w:val="20"/>
                <w:lang w:eastAsia="es-CO"/>
              </w:rPr>
            </w:pPr>
            <w:r w:rsidRPr="00BC426A">
              <w:rPr>
                <w:rFonts w:ascii="Arial" w:eastAsia="Times New Roman" w:hAnsi="Arial" w:cs="Arial"/>
                <w:b/>
                <w:bCs/>
                <w:color w:val="000000"/>
                <w:sz w:val="20"/>
                <w:szCs w:val="20"/>
                <w:lang w:eastAsia="es-CO"/>
              </w:rPr>
              <w:t>MEDIANO PLAZO</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b/>
                <w:bCs/>
                <w:color w:val="000000"/>
                <w:sz w:val="20"/>
                <w:szCs w:val="20"/>
                <w:lang w:eastAsia="es-CO"/>
              </w:rPr>
            </w:pPr>
            <w:r w:rsidRPr="00BC426A">
              <w:rPr>
                <w:rFonts w:ascii="Arial" w:eastAsia="Times New Roman" w:hAnsi="Arial" w:cs="Arial"/>
                <w:b/>
                <w:bCs/>
                <w:color w:val="000000"/>
                <w:sz w:val="20"/>
                <w:szCs w:val="20"/>
                <w:lang w:eastAsia="es-CO"/>
              </w:rPr>
              <w:t>LARGO PLAZO</w:t>
            </w:r>
          </w:p>
        </w:tc>
      </w:tr>
      <w:tr w:rsidR="007D6F53" w:rsidRPr="00FF788A" w:rsidTr="00EB1AC5">
        <w:trPr>
          <w:trHeight w:val="1095"/>
        </w:trPr>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pacing w:val="-1"/>
                <w:sz w:val="20"/>
                <w:szCs w:val="20"/>
                <w:lang w:val="es-ES" w:eastAsia="es-CO"/>
              </w:rPr>
              <w:t>1. Adecuar los espacios físicos necesarios dentro de la Entidad para cumplir con los requisitos técnicos y legales necesarios para la conservación y administración de los documentos de los archivos.</w:t>
            </w:r>
          </w:p>
        </w:tc>
        <w:tc>
          <w:tcPr>
            <w:tcW w:w="332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Con la Dirección de Gestión</w:t>
            </w:r>
            <w:r w:rsidR="00967FBA" w:rsidRPr="00BC426A">
              <w:rPr>
                <w:rFonts w:ascii="Arial" w:eastAsia="Times New Roman" w:hAnsi="Arial" w:cs="Arial"/>
                <w:color w:val="000000"/>
                <w:sz w:val="20"/>
                <w:szCs w:val="20"/>
                <w:lang w:eastAsia="es-CO"/>
              </w:rPr>
              <w:t xml:space="preserve"> </w:t>
            </w:r>
            <w:r w:rsidRPr="00BC426A">
              <w:rPr>
                <w:rFonts w:ascii="Arial" w:eastAsia="Times New Roman" w:hAnsi="Arial" w:cs="Arial"/>
                <w:color w:val="000000"/>
                <w:sz w:val="20"/>
                <w:szCs w:val="20"/>
                <w:lang w:eastAsia="es-CO"/>
              </w:rPr>
              <w:t>Corporativa gestionar los</w:t>
            </w:r>
            <w:r w:rsidR="00967FBA" w:rsidRPr="00BC426A">
              <w:rPr>
                <w:rFonts w:ascii="Arial" w:eastAsia="Times New Roman" w:hAnsi="Arial" w:cs="Arial"/>
                <w:color w:val="000000"/>
                <w:sz w:val="20"/>
                <w:szCs w:val="20"/>
                <w:lang w:eastAsia="es-CO"/>
              </w:rPr>
              <w:t xml:space="preserve"> </w:t>
            </w:r>
            <w:r w:rsidRPr="00BC426A">
              <w:rPr>
                <w:rFonts w:ascii="Arial" w:eastAsia="Times New Roman" w:hAnsi="Arial" w:cs="Arial"/>
                <w:color w:val="000000"/>
                <w:sz w:val="20"/>
                <w:szCs w:val="20"/>
                <w:lang w:eastAsia="es-CO"/>
              </w:rPr>
              <w:t>recursos necesarios para la</w:t>
            </w:r>
            <w:r w:rsidR="00967FBA" w:rsidRPr="00BC426A">
              <w:rPr>
                <w:rFonts w:ascii="Arial" w:eastAsia="Times New Roman" w:hAnsi="Arial" w:cs="Arial"/>
                <w:color w:val="000000"/>
                <w:sz w:val="20"/>
                <w:szCs w:val="20"/>
                <w:lang w:eastAsia="es-CO"/>
              </w:rPr>
              <w:t xml:space="preserve"> </w:t>
            </w:r>
            <w:r w:rsidRPr="00BC426A">
              <w:rPr>
                <w:rFonts w:ascii="Arial" w:eastAsia="Times New Roman" w:hAnsi="Arial" w:cs="Arial"/>
                <w:color w:val="000000"/>
                <w:sz w:val="20"/>
                <w:szCs w:val="20"/>
                <w:lang w:eastAsia="es-CO"/>
              </w:rPr>
              <w:t>adecuación de los nuevos</w:t>
            </w:r>
            <w:r w:rsidR="00967FBA" w:rsidRPr="00BC426A">
              <w:rPr>
                <w:rFonts w:ascii="Arial" w:eastAsia="Times New Roman" w:hAnsi="Arial" w:cs="Arial"/>
                <w:color w:val="000000"/>
                <w:sz w:val="20"/>
                <w:szCs w:val="20"/>
                <w:lang w:eastAsia="es-CO"/>
              </w:rPr>
              <w:t xml:space="preserve"> </w:t>
            </w:r>
            <w:r w:rsidRPr="00BC426A">
              <w:rPr>
                <w:rFonts w:ascii="Arial" w:eastAsia="Times New Roman" w:hAnsi="Arial" w:cs="Arial"/>
                <w:color w:val="000000"/>
                <w:sz w:val="20"/>
                <w:szCs w:val="20"/>
                <w:lang w:eastAsia="es-CO"/>
              </w:rPr>
              <w:t>espacios adquiridos para el</w:t>
            </w:r>
            <w:r w:rsidR="00967FBA" w:rsidRPr="00BC426A">
              <w:rPr>
                <w:rFonts w:ascii="Arial" w:eastAsia="Times New Roman" w:hAnsi="Arial" w:cs="Arial"/>
                <w:color w:val="000000"/>
                <w:sz w:val="20"/>
                <w:szCs w:val="20"/>
                <w:lang w:eastAsia="es-CO"/>
              </w:rPr>
              <w:t xml:space="preserve"> </w:t>
            </w:r>
            <w:r w:rsidRPr="00BC426A">
              <w:rPr>
                <w:rFonts w:ascii="Arial" w:eastAsia="Times New Roman" w:hAnsi="Arial" w:cs="Arial"/>
                <w:color w:val="000000"/>
                <w:sz w:val="20"/>
                <w:szCs w:val="20"/>
                <w:lang w:eastAsia="es-CO"/>
              </w:rPr>
              <w:t>archivo de la entidad.</w:t>
            </w:r>
          </w:p>
        </w:tc>
        <w:tc>
          <w:tcPr>
            <w:tcW w:w="1442"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X</w:t>
            </w:r>
          </w:p>
        </w:tc>
        <w:tc>
          <w:tcPr>
            <w:tcW w:w="1274"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X</w:t>
            </w:r>
          </w:p>
        </w:tc>
        <w:tc>
          <w:tcPr>
            <w:tcW w:w="970"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r>
      <w:tr w:rsidR="007D6F53" w:rsidRPr="00FF788A" w:rsidTr="00EB1AC5">
        <w:trPr>
          <w:trHeight w:val="1785"/>
        </w:trPr>
        <w:tc>
          <w:tcPr>
            <w:tcW w:w="4253" w:type="dxa"/>
            <w:vMerge/>
            <w:tcBorders>
              <w:top w:val="nil"/>
              <w:left w:val="single" w:sz="4" w:space="0" w:color="auto"/>
              <w:bottom w:val="single" w:sz="4" w:space="0" w:color="auto"/>
              <w:right w:val="single" w:sz="4" w:space="0" w:color="auto"/>
            </w:tcBorders>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p>
        </w:tc>
        <w:tc>
          <w:tcPr>
            <w:tcW w:w="332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Realizar actividades que</w:t>
            </w:r>
            <w:r w:rsidR="00967FBA" w:rsidRPr="00BC426A">
              <w:rPr>
                <w:rFonts w:ascii="Arial" w:eastAsia="Times New Roman" w:hAnsi="Arial" w:cs="Arial"/>
                <w:color w:val="000000"/>
                <w:sz w:val="20"/>
                <w:szCs w:val="20"/>
                <w:lang w:eastAsia="es-CO"/>
              </w:rPr>
              <w:t xml:space="preserve"> </w:t>
            </w:r>
            <w:r w:rsidRPr="00BC426A">
              <w:rPr>
                <w:rFonts w:ascii="Arial" w:eastAsia="Times New Roman" w:hAnsi="Arial" w:cs="Arial"/>
                <w:color w:val="000000"/>
                <w:sz w:val="20"/>
                <w:szCs w:val="20"/>
                <w:lang w:eastAsia="es-CO"/>
              </w:rPr>
              <w:t>conlleven a establecer la</w:t>
            </w:r>
            <w:r w:rsidR="00967FBA" w:rsidRPr="00BC426A">
              <w:rPr>
                <w:rFonts w:ascii="Arial" w:eastAsia="Times New Roman" w:hAnsi="Arial" w:cs="Arial"/>
                <w:color w:val="000000"/>
                <w:sz w:val="20"/>
                <w:szCs w:val="20"/>
                <w:lang w:eastAsia="es-CO"/>
              </w:rPr>
              <w:t xml:space="preserve"> </w:t>
            </w:r>
            <w:r w:rsidRPr="00BC426A">
              <w:rPr>
                <w:rFonts w:ascii="Arial" w:eastAsia="Times New Roman" w:hAnsi="Arial" w:cs="Arial"/>
                <w:color w:val="000000"/>
                <w:sz w:val="20"/>
                <w:szCs w:val="20"/>
                <w:lang w:eastAsia="es-CO"/>
              </w:rPr>
              <w:t>viabilidad técnica para la</w:t>
            </w:r>
            <w:r w:rsidR="00967FBA" w:rsidRPr="00BC426A">
              <w:rPr>
                <w:rFonts w:ascii="Arial" w:eastAsia="Times New Roman" w:hAnsi="Arial" w:cs="Arial"/>
                <w:color w:val="000000"/>
                <w:sz w:val="20"/>
                <w:szCs w:val="20"/>
                <w:lang w:eastAsia="es-CO"/>
              </w:rPr>
              <w:t xml:space="preserve"> </w:t>
            </w:r>
            <w:r w:rsidRPr="00BC426A">
              <w:rPr>
                <w:rFonts w:ascii="Arial" w:eastAsia="Times New Roman" w:hAnsi="Arial" w:cs="Arial"/>
                <w:color w:val="000000"/>
                <w:sz w:val="20"/>
                <w:szCs w:val="20"/>
                <w:lang w:eastAsia="es-CO"/>
              </w:rPr>
              <w:t>construcción de un espacio</w:t>
            </w:r>
            <w:r w:rsidR="00967FBA" w:rsidRPr="00BC426A">
              <w:rPr>
                <w:rFonts w:ascii="Arial" w:eastAsia="Times New Roman" w:hAnsi="Arial" w:cs="Arial"/>
                <w:color w:val="000000"/>
                <w:sz w:val="20"/>
                <w:szCs w:val="20"/>
                <w:lang w:eastAsia="es-CO"/>
              </w:rPr>
              <w:t xml:space="preserve"> </w:t>
            </w:r>
            <w:r w:rsidRPr="00BC426A">
              <w:rPr>
                <w:rFonts w:ascii="Arial" w:eastAsia="Times New Roman" w:hAnsi="Arial" w:cs="Arial"/>
                <w:color w:val="000000"/>
                <w:sz w:val="20"/>
                <w:szCs w:val="20"/>
                <w:lang w:eastAsia="es-CO"/>
              </w:rPr>
              <w:t>propio para el mantenimiento</w:t>
            </w:r>
            <w:r w:rsidR="00967FBA" w:rsidRPr="00BC426A">
              <w:rPr>
                <w:rFonts w:ascii="Arial" w:eastAsia="Times New Roman" w:hAnsi="Arial" w:cs="Arial"/>
                <w:color w:val="000000"/>
                <w:sz w:val="20"/>
                <w:szCs w:val="20"/>
                <w:lang w:eastAsia="es-CO"/>
              </w:rPr>
              <w:t xml:space="preserve"> </w:t>
            </w:r>
            <w:r w:rsidRPr="00BC426A">
              <w:rPr>
                <w:rFonts w:ascii="Arial" w:eastAsia="Times New Roman" w:hAnsi="Arial" w:cs="Arial"/>
                <w:color w:val="000000"/>
                <w:sz w:val="20"/>
                <w:szCs w:val="20"/>
                <w:lang w:eastAsia="es-CO"/>
              </w:rPr>
              <w:t>del archivo de la Entidad</w:t>
            </w:r>
          </w:p>
        </w:tc>
        <w:tc>
          <w:tcPr>
            <w:tcW w:w="1442"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c>
          <w:tcPr>
            <w:tcW w:w="1274"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c>
          <w:tcPr>
            <w:tcW w:w="970"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X</w:t>
            </w:r>
          </w:p>
        </w:tc>
      </w:tr>
      <w:tr w:rsidR="007D6F53" w:rsidRPr="00FF788A" w:rsidTr="00EB1AC5">
        <w:trPr>
          <w:trHeight w:val="1683"/>
        </w:trPr>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pacing w:val="-1"/>
                <w:sz w:val="20"/>
                <w:szCs w:val="20"/>
                <w:lang w:val="es-ES" w:eastAsia="es-CO"/>
              </w:rPr>
              <w:t>2. Mantener y desarrollar en el personal vinculado a la gestión documental y la administración de archivos las habilidades y actitudes necesarias, con el fin de incrementar la capacidad individual y colectiva y contribuir al cumplimiento de la misión institucional y documental en aspectos relacionados con la gestión y administración de los archivos.</w:t>
            </w:r>
          </w:p>
        </w:tc>
        <w:tc>
          <w:tcPr>
            <w:tcW w:w="332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xml:space="preserve">Incluir en la </w:t>
            </w:r>
            <w:r w:rsidR="003F01BD" w:rsidRPr="00BC426A">
              <w:rPr>
                <w:rFonts w:ascii="Arial" w:eastAsia="Times New Roman" w:hAnsi="Arial" w:cs="Arial"/>
                <w:color w:val="000000"/>
                <w:sz w:val="20"/>
                <w:szCs w:val="20"/>
                <w:lang w:eastAsia="es-CO"/>
              </w:rPr>
              <w:t>inducción</w:t>
            </w:r>
            <w:r w:rsidRPr="00BC426A">
              <w:rPr>
                <w:rFonts w:ascii="Arial" w:eastAsia="Times New Roman" w:hAnsi="Arial" w:cs="Arial"/>
                <w:color w:val="000000"/>
                <w:sz w:val="20"/>
                <w:szCs w:val="20"/>
                <w:lang w:eastAsia="es-CO"/>
              </w:rPr>
              <w:t xml:space="preserve"> de la entidad los perfiles necesarios de personal</w:t>
            </w:r>
            <w:r w:rsidR="00967FBA" w:rsidRPr="00BC426A">
              <w:rPr>
                <w:rFonts w:ascii="Arial" w:eastAsia="Times New Roman" w:hAnsi="Arial" w:cs="Arial"/>
                <w:color w:val="000000"/>
                <w:sz w:val="20"/>
                <w:szCs w:val="20"/>
                <w:lang w:eastAsia="es-CO"/>
              </w:rPr>
              <w:t xml:space="preserve"> </w:t>
            </w:r>
            <w:r w:rsidRPr="00BC426A">
              <w:rPr>
                <w:rFonts w:ascii="Arial" w:eastAsia="Times New Roman" w:hAnsi="Arial" w:cs="Arial"/>
                <w:color w:val="000000"/>
                <w:sz w:val="20"/>
                <w:szCs w:val="20"/>
                <w:lang w:eastAsia="es-CO"/>
              </w:rPr>
              <w:t>que se adecuen a las necesidades del área de archivo al momento de vincular personal.</w:t>
            </w:r>
          </w:p>
        </w:tc>
        <w:tc>
          <w:tcPr>
            <w:tcW w:w="1442"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x</w:t>
            </w:r>
          </w:p>
        </w:tc>
        <w:tc>
          <w:tcPr>
            <w:tcW w:w="1274"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c>
          <w:tcPr>
            <w:tcW w:w="970"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r>
      <w:tr w:rsidR="007D6F53" w:rsidRPr="00FF788A" w:rsidTr="00EB1AC5">
        <w:trPr>
          <w:trHeight w:val="1282"/>
        </w:trPr>
        <w:tc>
          <w:tcPr>
            <w:tcW w:w="4253" w:type="dxa"/>
            <w:vMerge/>
            <w:tcBorders>
              <w:top w:val="nil"/>
              <w:left w:val="single" w:sz="4" w:space="0" w:color="auto"/>
              <w:bottom w:val="single" w:sz="4" w:space="0" w:color="auto"/>
              <w:right w:val="single" w:sz="4" w:space="0" w:color="auto"/>
            </w:tcBorders>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p>
        </w:tc>
        <w:tc>
          <w:tcPr>
            <w:tcW w:w="332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xml:space="preserve">Definir programas de </w:t>
            </w:r>
            <w:r w:rsidR="003F01BD" w:rsidRPr="00BC426A">
              <w:rPr>
                <w:rFonts w:ascii="Arial" w:eastAsia="Times New Roman" w:hAnsi="Arial" w:cs="Arial"/>
                <w:color w:val="000000"/>
                <w:sz w:val="20"/>
                <w:szCs w:val="20"/>
                <w:lang w:eastAsia="es-CO"/>
              </w:rPr>
              <w:t>inducción</w:t>
            </w:r>
            <w:r w:rsidRPr="00BC426A">
              <w:rPr>
                <w:rFonts w:ascii="Arial" w:eastAsia="Times New Roman" w:hAnsi="Arial" w:cs="Arial"/>
                <w:color w:val="000000"/>
                <w:sz w:val="20"/>
                <w:szCs w:val="20"/>
                <w:lang w:eastAsia="es-CO"/>
              </w:rPr>
              <w:t xml:space="preserve"> y </w:t>
            </w:r>
            <w:r w:rsidR="003F01BD" w:rsidRPr="00BC426A">
              <w:rPr>
                <w:rFonts w:ascii="Arial" w:eastAsia="Times New Roman" w:hAnsi="Arial" w:cs="Arial"/>
                <w:color w:val="000000"/>
                <w:sz w:val="20"/>
                <w:szCs w:val="20"/>
                <w:lang w:eastAsia="es-CO"/>
              </w:rPr>
              <w:t>reinducción</w:t>
            </w:r>
            <w:r w:rsidRPr="00BC426A">
              <w:rPr>
                <w:rFonts w:ascii="Arial" w:eastAsia="Times New Roman" w:hAnsi="Arial" w:cs="Arial"/>
                <w:color w:val="000000"/>
                <w:sz w:val="20"/>
                <w:szCs w:val="20"/>
                <w:lang w:eastAsia="es-CO"/>
              </w:rPr>
              <w:t xml:space="preserve"> en temas de archivos y documentos</w:t>
            </w:r>
          </w:p>
        </w:tc>
        <w:tc>
          <w:tcPr>
            <w:tcW w:w="1442"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x</w:t>
            </w:r>
          </w:p>
        </w:tc>
        <w:tc>
          <w:tcPr>
            <w:tcW w:w="1274"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c>
          <w:tcPr>
            <w:tcW w:w="970"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r>
      <w:tr w:rsidR="007D6F53" w:rsidRPr="00FF788A" w:rsidTr="00EB1AC5">
        <w:trPr>
          <w:trHeight w:val="1400"/>
        </w:trPr>
        <w:tc>
          <w:tcPr>
            <w:tcW w:w="4253" w:type="dxa"/>
            <w:vMerge/>
            <w:tcBorders>
              <w:top w:val="nil"/>
              <w:left w:val="single" w:sz="4" w:space="0" w:color="auto"/>
              <w:bottom w:val="single" w:sz="4" w:space="0" w:color="auto"/>
              <w:right w:val="single" w:sz="4" w:space="0" w:color="auto"/>
            </w:tcBorders>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p>
        </w:tc>
        <w:tc>
          <w:tcPr>
            <w:tcW w:w="332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Diseñar actividades de capacitación permanentes en temas de archivo y gestión documental, y la gestión del cambio.</w:t>
            </w:r>
          </w:p>
        </w:tc>
        <w:tc>
          <w:tcPr>
            <w:tcW w:w="1442"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c>
          <w:tcPr>
            <w:tcW w:w="1274"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x</w:t>
            </w:r>
          </w:p>
        </w:tc>
        <w:tc>
          <w:tcPr>
            <w:tcW w:w="970"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x</w:t>
            </w:r>
          </w:p>
        </w:tc>
      </w:tr>
      <w:tr w:rsidR="007D6F53" w:rsidRPr="00FF788A" w:rsidTr="00EB1AC5">
        <w:trPr>
          <w:trHeight w:val="570"/>
        </w:trPr>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pacing w:val="-1"/>
                <w:sz w:val="20"/>
                <w:szCs w:val="20"/>
                <w:lang w:val="es-ES" w:eastAsia="es-CO"/>
              </w:rPr>
              <w:t xml:space="preserve">3. Definir políticas para el manejo y la gestión documental y administración de archivos al interior del Hospital San Rafael De </w:t>
            </w:r>
            <w:r w:rsidR="003F01BD" w:rsidRPr="00BC426A">
              <w:rPr>
                <w:rFonts w:ascii="Arial" w:eastAsia="Times New Roman" w:hAnsi="Arial" w:cs="Arial"/>
                <w:color w:val="000000"/>
                <w:spacing w:val="-1"/>
                <w:sz w:val="20"/>
                <w:szCs w:val="20"/>
                <w:lang w:val="es-ES" w:eastAsia="es-CO"/>
              </w:rPr>
              <w:t>Fundación</w:t>
            </w:r>
            <w:r w:rsidRPr="00BC426A">
              <w:rPr>
                <w:rFonts w:ascii="Arial" w:eastAsia="Times New Roman" w:hAnsi="Arial" w:cs="Arial"/>
                <w:color w:val="000000"/>
                <w:spacing w:val="-1"/>
                <w:sz w:val="20"/>
                <w:szCs w:val="20"/>
                <w:lang w:val="es-ES" w:eastAsia="es-CO"/>
              </w:rPr>
              <w:t xml:space="preserve"> con el propósito de establecer líneas de </w:t>
            </w:r>
            <w:r w:rsidRPr="00BC426A">
              <w:rPr>
                <w:rFonts w:ascii="Arial" w:eastAsia="Times New Roman" w:hAnsi="Arial" w:cs="Arial"/>
                <w:color w:val="000000"/>
                <w:spacing w:val="-1"/>
                <w:sz w:val="20"/>
                <w:szCs w:val="20"/>
                <w:lang w:val="es-ES" w:eastAsia="es-CO"/>
              </w:rPr>
              <w:lastRenderedPageBreak/>
              <w:t>comportamiento y operación que aseguren un manejo eficiente y eficaz de los mismos.</w:t>
            </w:r>
          </w:p>
        </w:tc>
        <w:tc>
          <w:tcPr>
            <w:tcW w:w="332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lastRenderedPageBreak/>
              <w:t xml:space="preserve">Realizar una actualización del diagnóstico de la situación actual de la gestión documental </w:t>
            </w:r>
          </w:p>
        </w:tc>
        <w:tc>
          <w:tcPr>
            <w:tcW w:w="1442"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c>
          <w:tcPr>
            <w:tcW w:w="1274"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x</w:t>
            </w:r>
          </w:p>
        </w:tc>
        <w:tc>
          <w:tcPr>
            <w:tcW w:w="970"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r>
      <w:tr w:rsidR="007D6F53" w:rsidRPr="00FF788A" w:rsidTr="00EB1AC5">
        <w:trPr>
          <w:trHeight w:val="570"/>
        </w:trPr>
        <w:tc>
          <w:tcPr>
            <w:tcW w:w="4253" w:type="dxa"/>
            <w:vMerge/>
            <w:tcBorders>
              <w:top w:val="nil"/>
              <w:left w:val="single" w:sz="4" w:space="0" w:color="auto"/>
              <w:bottom w:val="single" w:sz="4" w:space="0" w:color="auto"/>
              <w:right w:val="single" w:sz="4" w:space="0" w:color="auto"/>
            </w:tcBorders>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p>
        </w:tc>
        <w:tc>
          <w:tcPr>
            <w:tcW w:w="332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 xml:space="preserve">Actualizar el fondo documental de acuerdo a las nuevas funciones </w:t>
            </w:r>
          </w:p>
        </w:tc>
        <w:tc>
          <w:tcPr>
            <w:tcW w:w="1442"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c>
          <w:tcPr>
            <w:tcW w:w="1274"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x</w:t>
            </w:r>
          </w:p>
        </w:tc>
        <w:tc>
          <w:tcPr>
            <w:tcW w:w="970"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r>
      <w:tr w:rsidR="007D6F53" w:rsidRPr="00FF788A" w:rsidTr="00EB1AC5">
        <w:trPr>
          <w:trHeight w:val="570"/>
        </w:trPr>
        <w:tc>
          <w:tcPr>
            <w:tcW w:w="4253" w:type="dxa"/>
            <w:vMerge/>
            <w:tcBorders>
              <w:top w:val="nil"/>
              <w:left w:val="single" w:sz="4" w:space="0" w:color="auto"/>
              <w:bottom w:val="single" w:sz="4" w:space="0" w:color="auto"/>
              <w:right w:val="single" w:sz="4" w:space="0" w:color="auto"/>
            </w:tcBorders>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p>
        </w:tc>
        <w:tc>
          <w:tcPr>
            <w:tcW w:w="332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crear estrategias de divulgación y seguimiento para su implementación</w:t>
            </w:r>
          </w:p>
        </w:tc>
        <w:tc>
          <w:tcPr>
            <w:tcW w:w="1442"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c>
          <w:tcPr>
            <w:tcW w:w="1274"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x</w:t>
            </w:r>
          </w:p>
        </w:tc>
        <w:tc>
          <w:tcPr>
            <w:tcW w:w="970"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r>
      <w:tr w:rsidR="007D6F53" w:rsidRPr="00FF788A" w:rsidTr="00EB1AC5">
        <w:trPr>
          <w:trHeight w:val="142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pacing w:val="-1"/>
                <w:sz w:val="20"/>
                <w:szCs w:val="20"/>
                <w:lang w:val="es-ES" w:eastAsia="es-CO"/>
              </w:rPr>
              <w:lastRenderedPageBreak/>
              <w:t xml:space="preserve">4. Crear los espacios al interior del Hospital San Rafael De </w:t>
            </w:r>
            <w:r w:rsidR="003F01BD" w:rsidRPr="00BC426A">
              <w:rPr>
                <w:rFonts w:ascii="Arial" w:eastAsia="Times New Roman" w:hAnsi="Arial" w:cs="Arial"/>
                <w:color w:val="000000"/>
                <w:spacing w:val="-1"/>
                <w:sz w:val="20"/>
                <w:szCs w:val="20"/>
                <w:lang w:val="es-ES" w:eastAsia="es-CO"/>
              </w:rPr>
              <w:t>Fundación</w:t>
            </w:r>
            <w:r w:rsidRPr="00BC426A">
              <w:rPr>
                <w:rFonts w:ascii="Arial" w:eastAsia="Times New Roman" w:hAnsi="Arial" w:cs="Arial"/>
                <w:color w:val="000000"/>
                <w:spacing w:val="-1"/>
                <w:sz w:val="20"/>
                <w:szCs w:val="20"/>
                <w:lang w:val="es-ES" w:eastAsia="es-CO"/>
              </w:rPr>
              <w:t xml:space="preserve"> para la integración de los planes y  proyectos institucionales con la gestión documental con el fin de asegurar una coordinación permanente que permita una gestión efectiva de las actividades de la entidad y de los archivos con los de la entidad</w:t>
            </w:r>
          </w:p>
        </w:tc>
        <w:tc>
          <w:tcPr>
            <w:tcW w:w="332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Realizar un proceso de socialización al interior del comité directivo la importancia de contar con una Gestión Documental fortalecida en el Hospital San Rafael para la gestión de la misma</w:t>
            </w:r>
          </w:p>
        </w:tc>
        <w:tc>
          <w:tcPr>
            <w:tcW w:w="1442"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c>
          <w:tcPr>
            <w:tcW w:w="1274"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x</w:t>
            </w:r>
          </w:p>
        </w:tc>
        <w:tc>
          <w:tcPr>
            <w:tcW w:w="970"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w:t>
            </w:r>
          </w:p>
        </w:tc>
      </w:tr>
    </w:tbl>
    <w:p w:rsidR="00EB1AC5" w:rsidRDefault="00EB1AC5" w:rsidP="00FF788A">
      <w:pPr>
        <w:tabs>
          <w:tab w:val="left" w:pos="6710"/>
        </w:tabs>
        <w:spacing w:line="240" w:lineRule="auto"/>
        <w:jc w:val="both"/>
        <w:rPr>
          <w:rFonts w:ascii="Arial" w:hAnsi="Arial" w:cs="Arial"/>
          <w:sz w:val="24"/>
          <w:szCs w:val="24"/>
          <w:lang w:val="es-ES" w:eastAsia="es-ES" w:bidi="es-ES"/>
        </w:rPr>
      </w:pPr>
    </w:p>
    <w:p w:rsidR="00BC426A" w:rsidRPr="00FF788A" w:rsidRDefault="00BC426A" w:rsidP="00FF788A">
      <w:pPr>
        <w:tabs>
          <w:tab w:val="left" w:pos="6710"/>
        </w:tabs>
        <w:spacing w:line="240" w:lineRule="auto"/>
        <w:jc w:val="both"/>
        <w:rPr>
          <w:rFonts w:ascii="Arial" w:hAnsi="Arial" w:cs="Arial"/>
          <w:sz w:val="24"/>
          <w:szCs w:val="24"/>
          <w:lang w:val="es-ES" w:eastAsia="es-ES" w:bidi="es-ES"/>
        </w:rPr>
      </w:pPr>
    </w:p>
    <w:p w:rsidR="00050BEF" w:rsidRPr="008F100E" w:rsidRDefault="00050BEF" w:rsidP="00BA3B26">
      <w:pPr>
        <w:pStyle w:val="Prrafodelista"/>
        <w:numPr>
          <w:ilvl w:val="0"/>
          <w:numId w:val="12"/>
        </w:numPr>
        <w:tabs>
          <w:tab w:val="left" w:pos="2782"/>
        </w:tabs>
        <w:spacing w:before="94"/>
        <w:ind w:right="355"/>
        <w:jc w:val="both"/>
        <w:rPr>
          <w:b/>
          <w:sz w:val="24"/>
          <w:szCs w:val="24"/>
        </w:rPr>
      </w:pPr>
      <w:r w:rsidRPr="00856C79">
        <w:rPr>
          <w:b/>
          <w:sz w:val="24"/>
          <w:szCs w:val="24"/>
        </w:rPr>
        <w:t>HERRAMIE</w:t>
      </w:r>
      <w:r w:rsidRPr="008F100E">
        <w:rPr>
          <w:b/>
          <w:sz w:val="24"/>
          <w:szCs w:val="24"/>
        </w:rPr>
        <w:t>NTA DE SEGUIMIENTO –</w:t>
      </w:r>
      <w:r w:rsidRPr="008F100E">
        <w:rPr>
          <w:b/>
          <w:spacing w:val="-7"/>
          <w:sz w:val="24"/>
          <w:szCs w:val="24"/>
        </w:rPr>
        <w:t xml:space="preserve"> </w:t>
      </w:r>
      <w:r w:rsidRPr="008F100E">
        <w:rPr>
          <w:b/>
          <w:sz w:val="24"/>
          <w:szCs w:val="24"/>
        </w:rPr>
        <w:t>INDICADORES</w:t>
      </w:r>
    </w:p>
    <w:p w:rsidR="00856C79" w:rsidRPr="00BA3B26" w:rsidRDefault="00856C79" w:rsidP="00856C79">
      <w:pPr>
        <w:pStyle w:val="Prrafodelista"/>
        <w:tabs>
          <w:tab w:val="left" w:pos="2782"/>
        </w:tabs>
        <w:spacing w:before="94"/>
        <w:ind w:left="2420" w:right="355" w:firstLine="0"/>
        <w:jc w:val="both"/>
        <w:rPr>
          <w:b/>
          <w:sz w:val="20"/>
          <w:szCs w:val="20"/>
        </w:rPr>
      </w:pPr>
    </w:p>
    <w:tbl>
      <w:tblPr>
        <w:tblW w:w="11266" w:type="dxa"/>
        <w:tblInd w:w="-1206" w:type="dxa"/>
        <w:tblCellMar>
          <w:left w:w="70" w:type="dxa"/>
          <w:right w:w="70" w:type="dxa"/>
        </w:tblCellMar>
        <w:tblLook w:val="04A0" w:firstRow="1" w:lastRow="0" w:firstColumn="1" w:lastColumn="0" w:noHBand="0" w:noVBand="1"/>
      </w:tblPr>
      <w:tblGrid>
        <w:gridCol w:w="1985"/>
        <w:gridCol w:w="3687"/>
        <w:gridCol w:w="5594"/>
      </w:tblGrid>
      <w:tr w:rsidR="007D6F53" w:rsidRPr="00BC426A" w:rsidTr="00BC426A">
        <w:trPr>
          <w:trHeight w:val="31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b/>
                <w:bCs/>
                <w:color w:val="000000"/>
                <w:sz w:val="20"/>
                <w:szCs w:val="20"/>
                <w:lang w:eastAsia="es-CO"/>
              </w:rPr>
            </w:pPr>
            <w:r w:rsidRPr="00BC426A">
              <w:rPr>
                <w:rFonts w:ascii="Arial" w:eastAsia="Times New Roman" w:hAnsi="Arial" w:cs="Arial"/>
                <w:b/>
                <w:bCs/>
                <w:color w:val="000000"/>
                <w:sz w:val="20"/>
                <w:szCs w:val="20"/>
                <w:lang w:eastAsia="es-CO"/>
              </w:rPr>
              <w:t>OBJETIVO</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rsidR="007D6F53" w:rsidRPr="00BC426A" w:rsidRDefault="007D6F53" w:rsidP="00FF788A">
            <w:pPr>
              <w:spacing w:after="0" w:line="240" w:lineRule="auto"/>
              <w:jc w:val="both"/>
              <w:rPr>
                <w:rFonts w:ascii="Arial" w:eastAsia="Times New Roman" w:hAnsi="Arial" w:cs="Arial"/>
                <w:b/>
                <w:bCs/>
                <w:color w:val="000000"/>
                <w:sz w:val="20"/>
                <w:szCs w:val="20"/>
                <w:lang w:eastAsia="es-CO"/>
              </w:rPr>
            </w:pPr>
            <w:r w:rsidRPr="00BC426A">
              <w:rPr>
                <w:rFonts w:ascii="Arial" w:eastAsia="Times New Roman" w:hAnsi="Arial" w:cs="Arial"/>
                <w:b/>
                <w:bCs/>
                <w:color w:val="000000"/>
                <w:sz w:val="20"/>
                <w:szCs w:val="20"/>
                <w:lang w:eastAsia="es-CO"/>
              </w:rPr>
              <w:t>PLANES</w:t>
            </w:r>
          </w:p>
        </w:tc>
        <w:tc>
          <w:tcPr>
            <w:tcW w:w="5594" w:type="dxa"/>
            <w:tcBorders>
              <w:top w:val="single" w:sz="4" w:space="0" w:color="auto"/>
              <w:left w:val="nil"/>
              <w:bottom w:val="single" w:sz="4" w:space="0" w:color="auto"/>
              <w:right w:val="single" w:sz="4" w:space="0" w:color="auto"/>
            </w:tcBorders>
            <w:shd w:val="clear" w:color="auto" w:fill="auto"/>
            <w:noWrap/>
            <w:vAlign w:val="bottom"/>
            <w:hideMark/>
          </w:tcPr>
          <w:p w:rsidR="007D6F53" w:rsidRPr="00BC426A" w:rsidRDefault="007D6F53" w:rsidP="00FF788A">
            <w:pPr>
              <w:spacing w:after="0" w:line="240" w:lineRule="auto"/>
              <w:jc w:val="both"/>
              <w:rPr>
                <w:rFonts w:ascii="Arial" w:eastAsia="Times New Roman" w:hAnsi="Arial" w:cs="Arial"/>
                <w:b/>
                <w:bCs/>
                <w:color w:val="000000"/>
                <w:sz w:val="20"/>
                <w:szCs w:val="20"/>
                <w:lang w:eastAsia="es-CO"/>
              </w:rPr>
            </w:pPr>
            <w:r w:rsidRPr="00BC426A">
              <w:rPr>
                <w:rFonts w:ascii="Arial" w:eastAsia="Times New Roman" w:hAnsi="Arial" w:cs="Arial"/>
                <w:b/>
                <w:bCs/>
                <w:color w:val="000000"/>
                <w:sz w:val="20"/>
                <w:szCs w:val="20"/>
                <w:lang w:eastAsia="es-CO"/>
              </w:rPr>
              <w:t>INDICADOR</w:t>
            </w:r>
          </w:p>
        </w:tc>
      </w:tr>
      <w:tr w:rsidR="007D6F53" w:rsidRPr="00BC426A" w:rsidTr="00BC426A">
        <w:trPr>
          <w:trHeight w:val="2165"/>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1. Adecuar los espacios físicos necesarios dentro de la Entidad para cumplir con los requisitos técnicos y legales necesarios</w:t>
            </w:r>
            <w:r w:rsidR="004A3A23" w:rsidRPr="00BC426A">
              <w:rPr>
                <w:rFonts w:ascii="Arial" w:eastAsia="Times New Roman" w:hAnsi="Arial" w:cs="Arial"/>
                <w:color w:val="000000"/>
                <w:sz w:val="20"/>
                <w:szCs w:val="20"/>
                <w:lang w:val="es-ES" w:eastAsia="es-CO"/>
              </w:rPr>
              <w:t xml:space="preserve"> </w:t>
            </w:r>
            <w:r w:rsidRPr="00BC426A">
              <w:rPr>
                <w:rFonts w:ascii="Arial" w:eastAsia="Times New Roman" w:hAnsi="Arial" w:cs="Arial"/>
                <w:color w:val="000000"/>
                <w:sz w:val="20"/>
                <w:szCs w:val="20"/>
                <w:lang w:val="es-ES" w:eastAsia="es-CO"/>
              </w:rPr>
              <w:t>para la gestión de archivo y documental.</w:t>
            </w:r>
          </w:p>
        </w:tc>
        <w:tc>
          <w:tcPr>
            <w:tcW w:w="368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 xml:space="preserve">Con la Dirección de Gestión Corporativa gestionar los recursos necesarios para la adecuación de los nuevos espacios adquiridos para la documentación del Archivo Central de la HOSPITAL SAN RAFAEL DE </w:t>
            </w:r>
            <w:r w:rsidR="003F01BD" w:rsidRPr="00BC426A">
              <w:rPr>
                <w:rFonts w:ascii="Arial" w:eastAsia="Times New Roman" w:hAnsi="Arial" w:cs="Arial"/>
                <w:color w:val="000000"/>
                <w:sz w:val="20"/>
                <w:szCs w:val="20"/>
                <w:lang w:val="es-ES" w:eastAsia="es-CO"/>
              </w:rPr>
              <w:t>FUNDACION.</w:t>
            </w:r>
          </w:p>
        </w:tc>
        <w:tc>
          <w:tcPr>
            <w:tcW w:w="5594"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Porcentaje de Dotación completa para el funcionamiento de los espacios en donde se lleva a cabo la administración del archivo.</w:t>
            </w:r>
          </w:p>
        </w:tc>
      </w:tr>
      <w:tr w:rsidR="007D6F53" w:rsidRPr="00BC426A" w:rsidTr="00BC426A">
        <w:trPr>
          <w:trHeight w:val="1395"/>
        </w:trPr>
        <w:tc>
          <w:tcPr>
            <w:tcW w:w="1985" w:type="dxa"/>
            <w:vMerge/>
            <w:tcBorders>
              <w:top w:val="nil"/>
              <w:left w:val="single" w:sz="4" w:space="0" w:color="auto"/>
              <w:bottom w:val="single" w:sz="4" w:space="0" w:color="auto"/>
              <w:right w:val="single" w:sz="4" w:space="0" w:color="auto"/>
            </w:tcBorders>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p>
        </w:tc>
        <w:tc>
          <w:tcPr>
            <w:tcW w:w="368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Realizar actividades que conlleven a establecer la viabilidad técnica para la construcción de un espacio propio para el manejo y conservación de la documentación del archivo de la Entidad</w:t>
            </w:r>
          </w:p>
        </w:tc>
        <w:tc>
          <w:tcPr>
            <w:tcW w:w="5594"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Symbol" w:hAnsi="Arial" w:cs="Arial"/>
                <w:color w:val="000000"/>
                <w:sz w:val="20"/>
                <w:szCs w:val="20"/>
                <w:lang w:val="es-ES" w:eastAsia="es-CO"/>
              </w:rPr>
              <w:t xml:space="preserve"> </w:t>
            </w:r>
            <w:r w:rsidR="003F01BD" w:rsidRPr="00BC426A">
              <w:rPr>
                <w:rFonts w:ascii="Arial" w:eastAsia="Symbol" w:hAnsi="Arial" w:cs="Arial"/>
                <w:color w:val="000000"/>
                <w:sz w:val="20"/>
                <w:szCs w:val="20"/>
                <w:lang w:val="es-ES" w:eastAsia="es-CO"/>
              </w:rPr>
              <w:t>Número</w:t>
            </w:r>
            <w:r w:rsidRPr="00BC426A">
              <w:rPr>
                <w:rFonts w:ascii="Arial" w:eastAsia="Symbol" w:hAnsi="Arial" w:cs="Arial"/>
                <w:color w:val="000000"/>
                <w:sz w:val="20"/>
                <w:szCs w:val="20"/>
                <w:lang w:val="es-ES" w:eastAsia="es-CO"/>
              </w:rPr>
              <w:t xml:space="preserve"> de actividades realizadas que propicien la construcción del espacio. </w:t>
            </w:r>
          </w:p>
        </w:tc>
      </w:tr>
      <w:tr w:rsidR="007D6F53" w:rsidRPr="00BC426A" w:rsidTr="00BC426A">
        <w:trPr>
          <w:trHeight w:val="1290"/>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 xml:space="preserve">2. Mantener y desarrollar en el personal vinculado a los Programas de Gestión  Documental y Administración de Archivo las habilidades y actitudes </w:t>
            </w:r>
            <w:r w:rsidRPr="00BC426A">
              <w:rPr>
                <w:rFonts w:ascii="Arial" w:eastAsia="Times New Roman" w:hAnsi="Arial" w:cs="Arial"/>
                <w:color w:val="000000"/>
                <w:sz w:val="20"/>
                <w:szCs w:val="20"/>
                <w:lang w:val="es-ES" w:eastAsia="es-CO"/>
              </w:rPr>
              <w:lastRenderedPageBreak/>
              <w:t>necesarias, con el fin de incrementar la capacidad individual y colectiva para contribuir al cumplimiento de la misión institucional y documental</w:t>
            </w:r>
          </w:p>
        </w:tc>
        <w:tc>
          <w:tcPr>
            <w:tcW w:w="368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lastRenderedPageBreak/>
              <w:t>Incluir en el manual de funciones de la entidad los perfiles necesarios de personal que se adecuen a las necesidades del área de archivo al momento de vincular personal.</w:t>
            </w:r>
          </w:p>
        </w:tc>
        <w:tc>
          <w:tcPr>
            <w:tcW w:w="5594" w:type="dxa"/>
            <w:tcBorders>
              <w:top w:val="nil"/>
              <w:left w:val="nil"/>
              <w:bottom w:val="single" w:sz="4" w:space="0" w:color="auto"/>
              <w:right w:val="single" w:sz="4" w:space="0" w:color="auto"/>
            </w:tcBorders>
            <w:shd w:val="clear" w:color="auto" w:fill="auto"/>
            <w:noWrap/>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Symbol" w:hAnsi="Arial" w:cs="Arial"/>
                <w:color w:val="000000"/>
                <w:sz w:val="20"/>
                <w:szCs w:val="20"/>
                <w:lang w:val="es-ES" w:eastAsia="es-CO"/>
              </w:rPr>
              <w:t>Contar con el 100% de los perfiles actualizados que cumplan con las condiciones técnicas para realizar la gestión documental</w:t>
            </w:r>
          </w:p>
        </w:tc>
      </w:tr>
      <w:tr w:rsidR="007D6F53" w:rsidRPr="00BC426A" w:rsidTr="00BC426A">
        <w:trPr>
          <w:trHeight w:val="855"/>
        </w:trPr>
        <w:tc>
          <w:tcPr>
            <w:tcW w:w="1985" w:type="dxa"/>
            <w:vMerge/>
            <w:tcBorders>
              <w:top w:val="nil"/>
              <w:left w:val="single" w:sz="4" w:space="0" w:color="auto"/>
              <w:bottom w:val="single" w:sz="4" w:space="0" w:color="auto"/>
              <w:right w:val="single" w:sz="4" w:space="0" w:color="auto"/>
            </w:tcBorders>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p>
        </w:tc>
        <w:tc>
          <w:tcPr>
            <w:tcW w:w="368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Definir programas de inducción y reinducción en temas de archivo y gestión documental.</w:t>
            </w:r>
          </w:p>
        </w:tc>
        <w:tc>
          <w:tcPr>
            <w:tcW w:w="5594"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Número de programas de inducción y reinducción realizados con los nuevos programas</w:t>
            </w:r>
          </w:p>
        </w:tc>
      </w:tr>
      <w:tr w:rsidR="007D6F53" w:rsidRPr="00BC426A" w:rsidTr="00BC426A">
        <w:trPr>
          <w:trHeight w:val="855"/>
        </w:trPr>
        <w:tc>
          <w:tcPr>
            <w:tcW w:w="1985" w:type="dxa"/>
            <w:vMerge/>
            <w:tcBorders>
              <w:top w:val="nil"/>
              <w:left w:val="single" w:sz="4" w:space="0" w:color="auto"/>
              <w:bottom w:val="single" w:sz="4" w:space="0" w:color="auto"/>
              <w:right w:val="single" w:sz="4" w:space="0" w:color="auto"/>
            </w:tcBorders>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p>
        </w:tc>
        <w:tc>
          <w:tcPr>
            <w:tcW w:w="368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Diseñar actividades de capacitación permanentes en temas de archivo y gestión documental, y la gestión del cambio.</w:t>
            </w:r>
          </w:p>
        </w:tc>
        <w:tc>
          <w:tcPr>
            <w:tcW w:w="5594"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Symbol" w:hAnsi="Arial" w:cs="Arial"/>
                <w:color w:val="000000"/>
                <w:sz w:val="20"/>
                <w:szCs w:val="20"/>
                <w:lang w:val="es-ES" w:eastAsia="es-CO"/>
              </w:rPr>
              <w:t>Número de actividades de capacitación realizadas.</w:t>
            </w:r>
          </w:p>
        </w:tc>
      </w:tr>
      <w:tr w:rsidR="007D6F53" w:rsidRPr="00BC426A" w:rsidTr="00BC426A">
        <w:trPr>
          <w:trHeight w:val="1230"/>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lastRenderedPageBreak/>
              <w:t xml:space="preserve">3. Definir políticas para el manejo y la gestión del archivo al interior del Hospital San Rafael De </w:t>
            </w:r>
            <w:r w:rsidR="003F01BD" w:rsidRPr="00BC426A">
              <w:rPr>
                <w:rFonts w:ascii="Arial" w:eastAsia="Times New Roman" w:hAnsi="Arial" w:cs="Arial"/>
                <w:color w:val="000000"/>
                <w:sz w:val="20"/>
                <w:szCs w:val="20"/>
                <w:lang w:val="es-ES" w:eastAsia="es-CO"/>
              </w:rPr>
              <w:t>Fundación</w:t>
            </w:r>
            <w:r w:rsidRPr="00BC426A">
              <w:rPr>
                <w:rFonts w:ascii="Arial" w:eastAsia="Times New Roman" w:hAnsi="Arial" w:cs="Arial"/>
                <w:color w:val="000000"/>
                <w:sz w:val="20"/>
                <w:szCs w:val="20"/>
                <w:lang w:val="es-ES" w:eastAsia="es-CO"/>
              </w:rPr>
              <w:t xml:space="preserve"> con el propósito de establecer líneas de comportamiento y operación que aseguren un manejo eficiente y eficaz de los mismos.</w:t>
            </w:r>
          </w:p>
        </w:tc>
        <w:tc>
          <w:tcPr>
            <w:tcW w:w="368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 xml:space="preserve">Realizar una actualización del diagnóstico de la situación actual de la gestión documental </w:t>
            </w:r>
          </w:p>
        </w:tc>
        <w:tc>
          <w:tcPr>
            <w:tcW w:w="5594"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Contar con la identificación de variables a medir en el diagnóstico y establecimiento de la metodología y Aplicación de la metodología definida.</w:t>
            </w:r>
          </w:p>
        </w:tc>
      </w:tr>
      <w:tr w:rsidR="007D6F53" w:rsidRPr="00BC426A" w:rsidTr="00BC426A">
        <w:trPr>
          <w:trHeight w:val="855"/>
        </w:trPr>
        <w:tc>
          <w:tcPr>
            <w:tcW w:w="1985" w:type="dxa"/>
            <w:vMerge/>
            <w:tcBorders>
              <w:top w:val="nil"/>
              <w:left w:val="single" w:sz="4" w:space="0" w:color="auto"/>
              <w:bottom w:val="single" w:sz="4" w:space="0" w:color="auto"/>
              <w:right w:val="single" w:sz="4" w:space="0" w:color="auto"/>
            </w:tcBorders>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p>
        </w:tc>
        <w:tc>
          <w:tcPr>
            <w:tcW w:w="368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 xml:space="preserve">Actualizar el fondo documental de acuerdo a las nuevas funciones </w:t>
            </w:r>
          </w:p>
        </w:tc>
        <w:tc>
          <w:tcPr>
            <w:tcW w:w="5594"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xml:space="preserve">Definir las actividades para la </w:t>
            </w:r>
            <w:r w:rsidR="003F01BD" w:rsidRPr="00BC426A">
              <w:rPr>
                <w:rFonts w:ascii="Arial" w:eastAsia="Times New Roman" w:hAnsi="Arial" w:cs="Arial"/>
                <w:color w:val="000000"/>
                <w:sz w:val="20"/>
                <w:szCs w:val="20"/>
                <w:lang w:eastAsia="es-CO"/>
              </w:rPr>
              <w:t>actualización</w:t>
            </w:r>
            <w:r w:rsidRPr="00BC426A">
              <w:rPr>
                <w:rFonts w:ascii="Arial" w:eastAsia="Times New Roman" w:hAnsi="Arial" w:cs="Arial"/>
                <w:color w:val="000000"/>
                <w:sz w:val="20"/>
                <w:szCs w:val="20"/>
                <w:lang w:eastAsia="es-CO"/>
              </w:rPr>
              <w:t xml:space="preserve"> de las nuevas funciones</w:t>
            </w:r>
          </w:p>
        </w:tc>
      </w:tr>
      <w:tr w:rsidR="007D6F53" w:rsidRPr="00BC426A" w:rsidTr="00BC426A">
        <w:trPr>
          <w:trHeight w:val="570"/>
        </w:trPr>
        <w:tc>
          <w:tcPr>
            <w:tcW w:w="1985" w:type="dxa"/>
            <w:vMerge/>
            <w:tcBorders>
              <w:top w:val="nil"/>
              <w:left w:val="single" w:sz="4" w:space="0" w:color="auto"/>
              <w:bottom w:val="single" w:sz="4" w:space="0" w:color="auto"/>
              <w:right w:val="single" w:sz="4" w:space="0" w:color="auto"/>
            </w:tcBorders>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p>
        </w:tc>
        <w:tc>
          <w:tcPr>
            <w:tcW w:w="368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crear estrategias de divulgación y seguimiento para su implementación</w:t>
            </w:r>
          </w:p>
        </w:tc>
        <w:tc>
          <w:tcPr>
            <w:tcW w:w="5594"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eastAsia="es-CO"/>
              </w:rPr>
              <w:t xml:space="preserve">Reuniones con las </w:t>
            </w:r>
            <w:r w:rsidR="003F01BD" w:rsidRPr="00BC426A">
              <w:rPr>
                <w:rFonts w:ascii="Arial" w:eastAsia="Times New Roman" w:hAnsi="Arial" w:cs="Arial"/>
                <w:color w:val="000000"/>
                <w:sz w:val="20"/>
                <w:szCs w:val="20"/>
                <w:lang w:eastAsia="es-CO"/>
              </w:rPr>
              <w:t>áreas</w:t>
            </w:r>
            <w:r w:rsidRPr="00BC426A">
              <w:rPr>
                <w:rFonts w:ascii="Arial" w:eastAsia="Times New Roman" w:hAnsi="Arial" w:cs="Arial"/>
                <w:color w:val="000000"/>
                <w:sz w:val="20"/>
                <w:szCs w:val="20"/>
                <w:lang w:eastAsia="es-CO"/>
              </w:rPr>
              <w:t xml:space="preserve"> para dar a conocerlas</w:t>
            </w:r>
          </w:p>
        </w:tc>
      </w:tr>
      <w:tr w:rsidR="007D6F53" w:rsidRPr="00BC426A" w:rsidTr="00BC426A">
        <w:trPr>
          <w:trHeight w:val="228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pacing w:val="-1"/>
                <w:sz w:val="20"/>
                <w:szCs w:val="20"/>
                <w:lang w:val="es-ES" w:eastAsia="es-CO"/>
              </w:rPr>
              <w:t xml:space="preserve">4. Crear los espacios al interior del Hospital San Rafael De </w:t>
            </w:r>
            <w:r w:rsidR="003F01BD" w:rsidRPr="00BC426A">
              <w:rPr>
                <w:rFonts w:ascii="Arial" w:eastAsia="Times New Roman" w:hAnsi="Arial" w:cs="Arial"/>
                <w:color w:val="000000"/>
                <w:spacing w:val="-1"/>
                <w:sz w:val="20"/>
                <w:szCs w:val="20"/>
                <w:lang w:val="es-ES" w:eastAsia="es-CO"/>
              </w:rPr>
              <w:t>Fundación</w:t>
            </w:r>
            <w:r w:rsidRPr="00BC426A">
              <w:rPr>
                <w:rFonts w:ascii="Arial" w:eastAsia="Times New Roman" w:hAnsi="Arial" w:cs="Arial"/>
                <w:color w:val="000000"/>
                <w:spacing w:val="-1"/>
                <w:sz w:val="20"/>
                <w:szCs w:val="20"/>
                <w:lang w:val="es-ES" w:eastAsia="es-CO"/>
              </w:rPr>
              <w:t xml:space="preserve"> para la integración de los planes y  proyectos institucionales con la gestión documental con el fin de asegurar una coordinación permanente que permita una gestión efectiva de las actividades de la entidad y de los archivos con los de la entidad</w:t>
            </w:r>
          </w:p>
        </w:tc>
        <w:tc>
          <w:tcPr>
            <w:tcW w:w="3687"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Realizar un proceso de socialización al interior del comité directivo la importancia de contar con una Gestión Documental fortalecida en el Hospital San Rafael para la gestión de la misma</w:t>
            </w:r>
          </w:p>
        </w:tc>
        <w:tc>
          <w:tcPr>
            <w:tcW w:w="5594" w:type="dxa"/>
            <w:tcBorders>
              <w:top w:val="nil"/>
              <w:left w:val="nil"/>
              <w:bottom w:val="single" w:sz="4" w:space="0" w:color="auto"/>
              <w:right w:val="single" w:sz="4" w:space="0" w:color="auto"/>
            </w:tcBorders>
            <w:shd w:val="clear" w:color="auto" w:fill="auto"/>
            <w:vAlign w:val="center"/>
            <w:hideMark/>
          </w:tcPr>
          <w:p w:rsidR="007D6F53" w:rsidRPr="00BC426A" w:rsidRDefault="007D6F53" w:rsidP="00FF788A">
            <w:pPr>
              <w:spacing w:after="0" w:line="240" w:lineRule="auto"/>
              <w:jc w:val="both"/>
              <w:rPr>
                <w:rFonts w:ascii="Arial" w:eastAsia="Times New Roman" w:hAnsi="Arial" w:cs="Arial"/>
                <w:color w:val="000000"/>
                <w:sz w:val="20"/>
                <w:szCs w:val="20"/>
                <w:lang w:eastAsia="es-CO"/>
              </w:rPr>
            </w:pPr>
            <w:r w:rsidRPr="00BC426A">
              <w:rPr>
                <w:rFonts w:ascii="Arial" w:eastAsia="Times New Roman" w:hAnsi="Arial" w:cs="Arial"/>
                <w:color w:val="000000"/>
                <w:sz w:val="20"/>
                <w:szCs w:val="20"/>
                <w:lang w:val="es-ES" w:eastAsia="es-CO"/>
              </w:rPr>
              <w:t>Número de comités en donde participa el grupo de gestión documental y Número de actividades de socialización realizadas.</w:t>
            </w:r>
          </w:p>
        </w:tc>
      </w:tr>
    </w:tbl>
    <w:p w:rsidR="00BC426A" w:rsidRDefault="00BC426A" w:rsidP="00FF788A">
      <w:pPr>
        <w:tabs>
          <w:tab w:val="left" w:pos="2782"/>
        </w:tabs>
        <w:spacing w:before="94" w:line="240" w:lineRule="auto"/>
        <w:ind w:right="355"/>
        <w:jc w:val="both"/>
        <w:rPr>
          <w:rFonts w:ascii="Arial" w:hAnsi="Arial" w:cs="Arial"/>
          <w:b/>
          <w:sz w:val="24"/>
          <w:szCs w:val="24"/>
        </w:rPr>
      </w:pPr>
    </w:p>
    <w:p w:rsidR="00244A0E" w:rsidRDefault="00244A0E">
      <w:pPr>
        <w:rPr>
          <w:rFonts w:ascii="Arial" w:hAnsi="Arial" w:cs="Arial"/>
          <w:b/>
          <w:sz w:val="24"/>
          <w:szCs w:val="24"/>
        </w:rPr>
      </w:pPr>
      <w:r>
        <w:rPr>
          <w:rFonts w:ascii="Arial" w:hAnsi="Arial" w:cs="Arial"/>
          <w:b/>
          <w:sz w:val="24"/>
          <w:szCs w:val="24"/>
        </w:rPr>
        <w:br w:type="page"/>
      </w:r>
    </w:p>
    <w:p w:rsidR="00BC426A" w:rsidRPr="00FF788A" w:rsidRDefault="00BC426A" w:rsidP="00FF788A">
      <w:pPr>
        <w:tabs>
          <w:tab w:val="left" w:pos="2782"/>
        </w:tabs>
        <w:spacing w:before="94" w:line="240" w:lineRule="auto"/>
        <w:ind w:right="355"/>
        <w:jc w:val="both"/>
        <w:rPr>
          <w:rFonts w:ascii="Arial" w:hAnsi="Arial" w:cs="Arial"/>
          <w:b/>
          <w:sz w:val="24"/>
          <w:szCs w:val="24"/>
        </w:rPr>
      </w:pPr>
    </w:p>
    <w:p w:rsidR="007D6F53" w:rsidRDefault="007D6F53" w:rsidP="00BA3B26">
      <w:pPr>
        <w:pStyle w:val="Prrafodelista"/>
        <w:numPr>
          <w:ilvl w:val="0"/>
          <w:numId w:val="12"/>
        </w:numPr>
        <w:tabs>
          <w:tab w:val="left" w:pos="2782"/>
        </w:tabs>
        <w:jc w:val="both"/>
        <w:rPr>
          <w:b/>
          <w:sz w:val="24"/>
          <w:szCs w:val="24"/>
        </w:rPr>
      </w:pPr>
      <w:r w:rsidRPr="008F100E">
        <w:rPr>
          <w:b/>
          <w:sz w:val="24"/>
          <w:szCs w:val="24"/>
        </w:rPr>
        <w:t>APROBACIÓN Y</w:t>
      </w:r>
      <w:r w:rsidRPr="008F100E">
        <w:rPr>
          <w:b/>
          <w:spacing w:val="-1"/>
          <w:sz w:val="24"/>
          <w:szCs w:val="24"/>
        </w:rPr>
        <w:t xml:space="preserve"> </w:t>
      </w:r>
      <w:r w:rsidRPr="008F100E">
        <w:rPr>
          <w:b/>
          <w:sz w:val="24"/>
          <w:szCs w:val="24"/>
        </w:rPr>
        <w:t>PUBLICACIÓN</w:t>
      </w:r>
    </w:p>
    <w:p w:rsidR="008F100E" w:rsidRPr="008F100E" w:rsidRDefault="008F100E" w:rsidP="008F100E">
      <w:pPr>
        <w:pStyle w:val="Prrafodelista"/>
        <w:tabs>
          <w:tab w:val="left" w:pos="2782"/>
        </w:tabs>
        <w:ind w:left="2420" w:firstLine="0"/>
        <w:jc w:val="both"/>
        <w:rPr>
          <w:b/>
          <w:sz w:val="24"/>
          <w:szCs w:val="24"/>
        </w:rPr>
      </w:pPr>
    </w:p>
    <w:p w:rsidR="007D6F53" w:rsidRPr="00FF788A" w:rsidRDefault="007D6F53" w:rsidP="00FF788A">
      <w:pPr>
        <w:pStyle w:val="Textoindependiente"/>
        <w:spacing w:before="1"/>
        <w:ind w:right="400"/>
        <w:jc w:val="both"/>
        <w:rPr>
          <w:sz w:val="24"/>
          <w:szCs w:val="24"/>
        </w:rPr>
      </w:pPr>
      <w:r w:rsidRPr="00FF788A">
        <w:rPr>
          <w:sz w:val="24"/>
          <w:szCs w:val="24"/>
        </w:rPr>
        <w:t xml:space="preserve">El Comité Interno del Hospital San Rafael De </w:t>
      </w:r>
      <w:r w:rsidR="003F01BD" w:rsidRPr="00FF788A">
        <w:rPr>
          <w:sz w:val="24"/>
          <w:szCs w:val="24"/>
        </w:rPr>
        <w:t>Fundación</w:t>
      </w:r>
      <w:r w:rsidRPr="00FF788A">
        <w:rPr>
          <w:sz w:val="24"/>
          <w:szCs w:val="24"/>
        </w:rPr>
        <w:t xml:space="preserve"> en sesión del día                 aprobó el Plan Institucional de Archivos –</w:t>
      </w:r>
      <w:r w:rsidRPr="00FF788A">
        <w:rPr>
          <w:spacing w:val="-8"/>
          <w:sz w:val="24"/>
          <w:szCs w:val="24"/>
        </w:rPr>
        <w:t xml:space="preserve"> </w:t>
      </w:r>
      <w:r w:rsidRPr="00FF788A">
        <w:rPr>
          <w:sz w:val="24"/>
          <w:szCs w:val="24"/>
        </w:rPr>
        <w:t>PINAR.</w:t>
      </w:r>
    </w:p>
    <w:p w:rsidR="007D6F53" w:rsidRPr="00FF788A" w:rsidRDefault="007D6F53" w:rsidP="00FF788A">
      <w:pPr>
        <w:pStyle w:val="Textoindependiente"/>
        <w:spacing w:before="10"/>
        <w:jc w:val="both"/>
        <w:rPr>
          <w:sz w:val="24"/>
          <w:szCs w:val="24"/>
        </w:rPr>
      </w:pPr>
    </w:p>
    <w:p w:rsidR="007D6F53" w:rsidRPr="00FF788A" w:rsidRDefault="007D6F53" w:rsidP="00FF788A">
      <w:pPr>
        <w:pStyle w:val="Textoindependiente"/>
        <w:ind w:right="396"/>
        <w:jc w:val="both"/>
        <w:rPr>
          <w:sz w:val="24"/>
          <w:szCs w:val="24"/>
        </w:rPr>
      </w:pPr>
      <w:r w:rsidRPr="00FF788A">
        <w:rPr>
          <w:sz w:val="24"/>
          <w:szCs w:val="24"/>
        </w:rPr>
        <w:t>En virtud de lo anterior deberá procederse a la publicación del mismo en la página Web  de la entidad, en formato PDF, con la finalidad de dar a conocer, socializarlo con el personal de la entidad y dar acceso e información a la ciudadanía, en cumplimiento de lo establecido por la Ley 1712 de</w:t>
      </w:r>
      <w:r w:rsidRPr="00FF788A">
        <w:rPr>
          <w:spacing w:val="-5"/>
          <w:sz w:val="24"/>
          <w:szCs w:val="24"/>
        </w:rPr>
        <w:t xml:space="preserve"> </w:t>
      </w:r>
      <w:r w:rsidRPr="00FF788A">
        <w:rPr>
          <w:sz w:val="24"/>
          <w:szCs w:val="24"/>
        </w:rPr>
        <w:t>2014.</w:t>
      </w:r>
    </w:p>
    <w:p w:rsidR="007D6F53" w:rsidRPr="00FF788A" w:rsidRDefault="007D6F53" w:rsidP="00FF788A">
      <w:pPr>
        <w:pStyle w:val="Textoindependiente"/>
        <w:jc w:val="both"/>
        <w:rPr>
          <w:sz w:val="24"/>
          <w:szCs w:val="24"/>
        </w:rPr>
      </w:pPr>
    </w:p>
    <w:p w:rsidR="007D6F53" w:rsidRPr="00FF788A" w:rsidRDefault="007D6F53" w:rsidP="00FF788A">
      <w:pPr>
        <w:pStyle w:val="Textoindependiente"/>
        <w:ind w:right="396"/>
        <w:jc w:val="both"/>
        <w:rPr>
          <w:sz w:val="24"/>
          <w:szCs w:val="24"/>
        </w:rPr>
      </w:pPr>
      <w:r w:rsidRPr="00FF788A">
        <w:rPr>
          <w:sz w:val="24"/>
          <w:szCs w:val="24"/>
        </w:rPr>
        <w:t xml:space="preserve">El Hospital San Rafael De </w:t>
      </w:r>
      <w:r w:rsidR="003F01BD" w:rsidRPr="00FF788A">
        <w:rPr>
          <w:sz w:val="24"/>
          <w:szCs w:val="24"/>
        </w:rPr>
        <w:t>Fundación</w:t>
      </w:r>
      <w:r w:rsidRPr="00FF788A">
        <w:rPr>
          <w:sz w:val="24"/>
          <w:szCs w:val="24"/>
        </w:rPr>
        <w:t xml:space="preserve"> deberá actualizar el Plan Institucional de Archivos – PINAR - una vez se cumplan los tiem</w:t>
      </w:r>
      <w:r w:rsidR="003F01BD" w:rsidRPr="00FF788A">
        <w:rPr>
          <w:sz w:val="24"/>
          <w:szCs w:val="24"/>
        </w:rPr>
        <w:t xml:space="preserve">pos de articulación del mismo o </w:t>
      </w:r>
      <w:r w:rsidRPr="00FF788A">
        <w:rPr>
          <w:sz w:val="24"/>
          <w:szCs w:val="24"/>
        </w:rPr>
        <w:t>cuand</w:t>
      </w:r>
      <w:r w:rsidR="003F01BD" w:rsidRPr="00FF788A">
        <w:rPr>
          <w:sz w:val="24"/>
          <w:szCs w:val="24"/>
        </w:rPr>
        <w:t xml:space="preserve">o las circunstancias lo exijan o </w:t>
      </w:r>
      <w:r w:rsidRPr="00FF788A">
        <w:rPr>
          <w:sz w:val="24"/>
          <w:szCs w:val="24"/>
        </w:rPr>
        <w:t>cuando en la modificación de funciones se requiera, lo anterior siguiendo las instancias de aprobación y publicación.</w:t>
      </w:r>
    </w:p>
    <w:p w:rsidR="007D6F53" w:rsidRPr="00FF788A" w:rsidRDefault="007D6F53" w:rsidP="00FF788A">
      <w:pPr>
        <w:tabs>
          <w:tab w:val="left" w:pos="2782"/>
        </w:tabs>
        <w:spacing w:line="240" w:lineRule="auto"/>
        <w:jc w:val="both"/>
        <w:rPr>
          <w:rFonts w:ascii="Arial" w:hAnsi="Arial" w:cs="Arial"/>
          <w:b/>
          <w:sz w:val="24"/>
          <w:szCs w:val="24"/>
        </w:rPr>
      </w:pPr>
    </w:p>
    <w:p w:rsidR="00050BEF" w:rsidRDefault="00050BEF" w:rsidP="00FF788A">
      <w:pPr>
        <w:tabs>
          <w:tab w:val="left" w:pos="6710"/>
        </w:tabs>
        <w:spacing w:line="240" w:lineRule="auto"/>
        <w:jc w:val="both"/>
        <w:rPr>
          <w:rFonts w:ascii="Arial" w:hAnsi="Arial" w:cs="Arial"/>
          <w:sz w:val="24"/>
          <w:szCs w:val="24"/>
          <w:lang w:val="es-ES" w:eastAsia="es-ES" w:bidi="es-ES"/>
        </w:rPr>
      </w:pPr>
    </w:p>
    <w:p w:rsidR="004369BF" w:rsidRDefault="004369BF" w:rsidP="00FF788A">
      <w:pPr>
        <w:tabs>
          <w:tab w:val="left" w:pos="6710"/>
        </w:tabs>
        <w:spacing w:line="240" w:lineRule="auto"/>
        <w:jc w:val="both"/>
        <w:rPr>
          <w:rFonts w:ascii="Arial" w:hAnsi="Arial" w:cs="Arial"/>
          <w:sz w:val="24"/>
          <w:szCs w:val="24"/>
          <w:lang w:val="es-ES" w:eastAsia="es-ES" w:bidi="es-ES"/>
        </w:rPr>
      </w:pPr>
    </w:p>
    <w:tbl>
      <w:tblPr>
        <w:tblW w:w="99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2934"/>
        <w:gridCol w:w="3395"/>
      </w:tblGrid>
      <w:tr w:rsidR="004369BF" w:rsidRPr="004369BF" w:rsidTr="001A35DB">
        <w:trPr>
          <w:trHeight w:val="540"/>
        </w:trPr>
        <w:tc>
          <w:tcPr>
            <w:tcW w:w="3658" w:type="dxa"/>
          </w:tcPr>
          <w:p w:rsidR="004369BF" w:rsidRPr="004369BF" w:rsidRDefault="004369BF" w:rsidP="001A35DB">
            <w:pPr>
              <w:spacing w:after="0"/>
              <w:ind w:right="-398"/>
              <w:jc w:val="both"/>
              <w:rPr>
                <w:rFonts w:ascii="Arial" w:hAnsi="Arial" w:cs="Arial"/>
                <w:sz w:val="20"/>
                <w:szCs w:val="20"/>
              </w:rPr>
            </w:pPr>
            <w:r w:rsidRPr="004369BF">
              <w:rPr>
                <w:rFonts w:ascii="Arial" w:hAnsi="Arial" w:cs="Arial"/>
                <w:sz w:val="20"/>
                <w:szCs w:val="20"/>
              </w:rPr>
              <w:t>Elaborado por:</w:t>
            </w:r>
            <w:r w:rsidR="001A35DB">
              <w:rPr>
                <w:rFonts w:ascii="Arial" w:hAnsi="Arial" w:cs="Arial"/>
                <w:sz w:val="20"/>
                <w:szCs w:val="20"/>
              </w:rPr>
              <w:t xml:space="preserve"> Juan Francisco Ortega</w:t>
            </w:r>
          </w:p>
          <w:p w:rsidR="004369BF" w:rsidRPr="004369BF" w:rsidRDefault="004369BF" w:rsidP="001A35DB">
            <w:pPr>
              <w:spacing w:after="0"/>
              <w:jc w:val="both"/>
              <w:rPr>
                <w:rFonts w:ascii="Arial" w:hAnsi="Arial" w:cs="Arial"/>
                <w:sz w:val="20"/>
                <w:szCs w:val="20"/>
              </w:rPr>
            </w:pPr>
          </w:p>
          <w:p w:rsidR="004369BF" w:rsidRDefault="004369BF" w:rsidP="001A35DB">
            <w:pPr>
              <w:spacing w:after="0"/>
              <w:jc w:val="both"/>
              <w:rPr>
                <w:rFonts w:ascii="Arial" w:hAnsi="Arial" w:cs="Arial"/>
                <w:sz w:val="20"/>
                <w:szCs w:val="20"/>
              </w:rPr>
            </w:pPr>
          </w:p>
          <w:p w:rsidR="00E53B2C" w:rsidRDefault="00E53B2C" w:rsidP="001A35DB">
            <w:pPr>
              <w:spacing w:after="0"/>
              <w:jc w:val="both"/>
              <w:rPr>
                <w:rFonts w:ascii="Arial" w:hAnsi="Arial" w:cs="Arial"/>
                <w:sz w:val="20"/>
                <w:szCs w:val="20"/>
              </w:rPr>
            </w:pPr>
          </w:p>
          <w:p w:rsidR="00E53B2C" w:rsidRPr="004369BF" w:rsidRDefault="00702F59" w:rsidP="001A35DB">
            <w:pPr>
              <w:spacing w:after="0"/>
              <w:jc w:val="both"/>
              <w:rPr>
                <w:rFonts w:ascii="Arial" w:hAnsi="Arial" w:cs="Arial"/>
                <w:sz w:val="20"/>
                <w:szCs w:val="20"/>
              </w:rPr>
            </w:pPr>
            <w:r>
              <w:rPr>
                <w:rFonts w:ascii="Arial" w:hAnsi="Arial" w:cs="Arial"/>
                <w:sz w:val="20"/>
                <w:szCs w:val="20"/>
              </w:rPr>
              <w:t>Asesor de Gerencia</w:t>
            </w:r>
          </w:p>
        </w:tc>
        <w:tc>
          <w:tcPr>
            <w:tcW w:w="2934" w:type="dxa"/>
          </w:tcPr>
          <w:p w:rsidR="004369BF" w:rsidRPr="004369BF" w:rsidRDefault="004369BF" w:rsidP="001A35DB">
            <w:pPr>
              <w:spacing w:after="0"/>
              <w:jc w:val="both"/>
              <w:rPr>
                <w:rFonts w:ascii="Arial" w:hAnsi="Arial" w:cs="Arial"/>
                <w:sz w:val="20"/>
                <w:szCs w:val="20"/>
              </w:rPr>
            </w:pPr>
            <w:r w:rsidRPr="004369BF">
              <w:rPr>
                <w:rFonts w:ascii="Arial" w:hAnsi="Arial" w:cs="Arial"/>
                <w:sz w:val="20"/>
                <w:szCs w:val="20"/>
              </w:rPr>
              <w:t xml:space="preserve">Revisado por: </w:t>
            </w:r>
            <w:r w:rsidR="001A35DB">
              <w:rPr>
                <w:rFonts w:ascii="Arial" w:hAnsi="Arial" w:cs="Arial"/>
                <w:sz w:val="20"/>
                <w:szCs w:val="20"/>
              </w:rPr>
              <w:t>Gustavo De La Ossa</w:t>
            </w:r>
          </w:p>
          <w:p w:rsidR="004369BF" w:rsidRPr="004369BF" w:rsidRDefault="004369BF" w:rsidP="001A35DB">
            <w:pPr>
              <w:spacing w:after="0"/>
              <w:jc w:val="both"/>
              <w:rPr>
                <w:rFonts w:ascii="Arial" w:hAnsi="Arial" w:cs="Arial"/>
                <w:sz w:val="20"/>
                <w:szCs w:val="20"/>
              </w:rPr>
            </w:pPr>
          </w:p>
          <w:p w:rsidR="004369BF" w:rsidRPr="004369BF" w:rsidRDefault="001A35DB" w:rsidP="001A35DB">
            <w:pPr>
              <w:spacing w:after="0"/>
              <w:jc w:val="both"/>
              <w:rPr>
                <w:rFonts w:ascii="Arial" w:hAnsi="Arial" w:cs="Arial"/>
                <w:sz w:val="20"/>
                <w:szCs w:val="20"/>
              </w:rPr>
            </w:pPr>
            <w:r>
              <w:rPr>
                <w:rFonts w:ascii="Arial" w:hAnsi="Arial" w:cs="Arial"/>
                <w:sz w:val="20"/>
                <w:szCs w:val="20"/>
              </w:rPr>
              <w:t>Responsable del Área de Calidad</w:t>
            </w:r>
          </w:p>
        </w:tc>
        <w:tc>
          <w:tcPr>
            <w:tcW w:w="3395" w:type="dxa"/>
          </w:tcPr>
          <w:p w:rsidR="004369BF" w:rsidRPr="004369BF" w:rsidRDefault="004369BF" w:rsidP="001A35DB">
            <w:pPr>
              <w:tabs>
                <w:tab w:val="left" w:pos="360"/>
              </w:tabs>
              <w:spacing w:after="0" w:line="240" w:lineRule="auto"/>
              <w:rPr>
                <w:rFonts w:ascii="Arial" w:eastAsia="Times New Roman" w:hAnsi="Arial" w:cs="Arial"/>
                <w:sz w:val="20"/>
                <w:szCs w:val="20"/>
                <w:lang w:eastAsia="es-ES"/>
              </w:rPr>
            </w:pPr>
            <w:r w:rsidRPr="004369BF">
              <w:rPr>
                <w:rFonts w:ascii="Arial" w:eastAsia="Times New Roman" w:hAnsi="Arial" w:cs="Arial"/>
                <w:sz w:val="20"/>
                <w:szCs w:val="20"/>
                <w:lang w:eastAsia="es-ES"/>
              </w:rPr>
              <w:t>Aprobado por:</w:t>
            </w:r>
            <w:r w:rsidR="001A35DB">
              <w:rPr>
                <w:rFonts w:ascii="Arial" w:eastAsia="Times New Roman" w:hAnsi="Arial" w:cs="Arial"/>
                <w:sz w:val="20"/>
                <w:szCs w:val="20"/>
                <w:lang w:eastAsia="es-ES"/>
              </w:rPr>
              <w:t xml:space="preserve"> Dra. Diana Esther Celedón Sánchez</w:t>
            </w:r>
          </w:p>
          <w:p w:rsidR="004369BF" w:rsidRPr="004369BF" w:rsidRDefault="004369BF" w:rsidP="001A35DB">
            <w:pPr>
              <w:tabs>
                <w:tab w:val="left" w:pos="360"/>
              </w:tabs>
              <w:spacing w:after="0" w:line="240" w:lineRule="auto"/>
              <w:rPr>
                <w:rFonts w:ascii="Arial" w:eastAsia="Times New Roman" w:hAnsi="Arial" w:cs="Arial"/>
                <w:sz w:val="20"/>
                <w:szCs w:val="20"/>
                <w:lang w:eastAsia="es-ES"/>
              </w:rPr>
            </w:pPr>
          </w:p>
          <w:p w:rsidR="004369BF" w:rsidRPr="004369BF" w:rsidRDefault="004369BF" w:rsidP="001A35DB">
            <w:pPr>
              <w:tabs>
                <w:tab w:val="left" w:pos="360"/>
              </w:tabs>
              <w:spacing w:after="0" w:line="240" w:lineRule="auto"/>
              <w:rPr>
                <w:rFonts w:ascii="Arial" w:eastAsia="Times New Roman" w:hAnsi="Arial" w:cs="Arial"/>
                <w:sz w:val="20"/>
                <w:szCs w:val="20"/>
                <w:lang w:eastAsia="es-ES"/>
              </w:rPr>
            </w:pPr>
          </w:p>
          <w:p w:rsidR="004369BF" w:rsidRDefault="004369BF" w:rsidP="001A35DB">
            <w:pPr>
              <w:tabs>
                <w:tab w:val="left" w:pos="360"/>
              </w:tabs>
              <w:spacing w:after="0" w:line="240" w:lineRule="auto"/>
              <w:rPr>
                <w:rFonts w:ascii="Arial" w:eastAsia="Times New Roman" w:hAnsi="Arial" w:cs="Arial"/>
                <w:sz w:val="20"/>
                <w:szCs w:val="20"/>
                <w:lang w:eastAsia="es-ES"/>
              </w:rPr>
            </w:pPr>
          </w:p>
          <w:p w:rsidR="001A35DB" w:rsidRPr="004369BF" w:rsidRDefault="001A35DB" w:rsidP="001A35DB">
            <w:pPr>
              <w:tabs>
                <w:tab w:val="left" w:pos="360"/>
              </w:tabs>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Gerente</w:t>
            </w:r>
          </w:p>
        </w:tc>
      </w:tr>
      <w:tr w:rsidR="004369BF" w:rsidRPr="004369BF" w:rsidTr="001A35DB">
        <w:trPr>
          <w:trHeight w:val="265"/>
        </w:trPr>
        <w:tc>
          <w:tcPr>
            <w:tcW w:w="3658" w:type="dxa"/>
          </w:tcPr>
          <w:p w:rsidR="004369BF" w:rsidRPr="004369BF" w:rsidRDefault="004369BF" w:rsidP="001A35DB">
            <w:pPr>
              <w:spacing w:after="0"/>
              <w:jc w:val="both"/>
              <w:rPr>
                <w:rFonts w:ascii="Arial" w:hAnsi="Arial" w:cs="Arial"/>
                <w:sz w:val="20"/>
                <w:szCs w:val="20"/>
              </w:rPr>
            </w:pPr>
            <w:r w:rsidRPr="004369BF">
              <w:rPr>
                <w:rFonts w:ascii="Arial" w:hAnsi="Arial" w:cs="Arial"/>
                <w:sz w:val="20"/>
                <w:szCs w:val="20"/>
              </w:rPr>
              <w:t xml:space="preserve">Fecha: </w:t>
            </w:r>
            <w:r w:rsidR="001A35DB">
              <w:rPr>
                <w:rFonts w:ascii="Arial" w:hAnsi="Arial" w:cs="Arial"/>
                <w:sz w:val="20"/>
                <w:szCs w:val="20"/>
              </w:rPr>
              <w:t>2021-</w:t>
            </w:r>
            <w:r w:rsidR="00182CDC">
              <w:rPr>
                <w:rFonts w:ascii="Arial" w:hAnsi="Arial" w:cs="Arial"/>
                <w:sz w:val="20"/>
                <w:szCs w:val="20"/>
              </w:rPr>
              <w:t>01-</w:t>
            </w:r>
            <w:r w:rsidR="00B50863">
              <w:rPr>
                <w:rFonts w:ascii="Arial" w:hAnsi="Arial" w:cs="Arial"/>
                <w:sz w:val="20"/>
                <w:szCs w:val="20"/>
              </w:rPr>
              <w:t>13</w:t>
            </w:r>
          </w:p>
        </w:tc>
        <w:tc>
          <w:tcPr>
            <w:tcW w:w="2934" w:type="dxa"/>
          </w:tcPr>
          <w:p w:rsidR="004369BF" w:rsidRPr="004369BF" w:rsidRDefault="004369BF" w:rsidP="001A35DB">
            <w:pPr>
              <w:spacing w:after="0"/>
              <w:jc w:val="both"/>
              <w:rPr>
                <w:rFonts w:ascii="Arial" w:hAnsi="Arial" w:cs="Arial"/>
                <w:sz w:val="20"/>
                <w:szCs w:val="20"/>
              </w:rPr>
            </w:pPr>
            <w:r w:rsidRPr="004369BF">
              <w:rPr>
                <w:rFonts w:ascii="Arial" w:hAnsi="Arial" w:cs="Arial"/>
                <w:sz w:val="20"/>
                <w:szCs w:val="20"/>
              </w:rPr>
              <w:t>Fecha:</w:t>
            </w:r>
            <w:r w:rsidR="001A35DB">
              <w:rPr>
                <w:rFonts w:ascii="Arial" w:hAnsi="Arial" w:cs="Arial"/>
                <w:sz w:val="20"/>
                <w:szCs w:val="20"/>
              </w:rPr>
              <w:t xml:space="preserve"> 2021-01</w:t>
            </w:r>
            <w:r w:rsidRPr="004369BF">
              <w:rPr>
                <w:rFonts w:ascii="Arial" w:hAnsi="Arial" w:cs="Arial"/>
                <w:sz w:val="20"/>
                <w:szCs w:val="20"/>
              </w:rPr>
              <w:t>-14</w:t>
            </w:r>
          </w:p>
        </w:tc>
        <w:tc>
          <w:tcPr>
            <w:tcW w:w="3395" w:type="dxa"/>
          </w:tcPr>
          <w:p w:rsidR="004369BF" w:rsidRPr="004369BF" w:rsidRDefault="004369BF" w:rsidP="001A35DB">
            <w:pPr>
              <w:spacing w:after="0"/>
              <w:jc w:val="both"/>
              <w:rPr>
                <w:rFonts w:ascii="Arial" w:hAnsi="Arial" w:cs="Arial"/>
                <w:sz w:val="20"/>
                <w:szCs w:val="20"/>
              </w:rPr>
            </w:pPr>
            <w:r w:rsidRPr="004369BF">
              <w:rPr>
                <w:rFonts w:ascii="Arial" w:hAnsi="Arial" w:cs="Arial"/>
                <w:sz w:val="20"/>
                <w:szCs w:val="20"/>
              </w:rPr>
              <w:t xml:space="preserve">Fecha: </w:t>
            </w:r>
            <w:r w:rsidR="001A35DB">
              <w:rPr>
                <w:rFonts w:ascii="Arial" w:hAnsi="Arial" w:cs="Arial"/>
                <w:sz w:val="20"/>
                <w:szCs w:val="20"/>
              </w:rPr>
              <w:t>2021-01-14</w:t>
            </w:r>
          </w:p>
        </w:tc>
      </w:tr>
    </w:tbl>
    <w:p w:rsidR="004369BF" w:rsidRPr="00FF788A" w:rsidRDefault="004369BF" w:rsidP="00FF788A">
      <w:pPr>
        <w:tabs>
          <w:tab w:val="left" w:pos="6710"/>
        </w:tabs>
        <w:spacing w:line="240" w:lineRule="auto"/>
        <w:jc w:val="both"/>
        <w:rPr>
          <w:rFonts w:ascii="Arial" w:hAnsi="Arial" w:cs="Arial"/>
          <w:sz w:val="24"/>
          <w:szCs w:val="24"/>
          <w:lang w:val="es-ES" w:eastAsia="es-ES" w:bidi="es-ES"/>
        </w:rPr>
      </w:pPr>
    </w:p>
    <w:sectPr w:rsidR="004369BF" w:rsidRPr="00FF788A" w:rsidSect="004C0385">
      <w:headerReference w:type="default" r:id="rId9"/>
      <w:footerReference w:type="default" r:id="rId10"/>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36B" w:rsidRDefault="00AD336B" w:rsidP="00FF788A">
      <w:pPr>
        <w:spacing w:after="0" w:line="240" w:lineRule="auto"/>
      </w:pPr>
      <w:r>
        <w:separator/>
      </w:r>
    </w:p>
  </w:endnote>
  <w:endnote w:type="continuationSeparator" w:id="0">
    <w:p w:rsidR="00AD336B" w:rsidRDefault="00AD336B" w:rsidP="00FF7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385" w:rsidRPr="00C4305E" w:rsidRDefault="004C0385" w:rsidP="004C0385">
    <w:pPr>
      <w:pStyle w:val="Piedepgina"/>
      <w:jc w:val="center"/>
      <w:rPr>
        <w:rFonts w:ascii="Arial" w:hAnsi="Arial" w:cs="Arial"/>
        <w:color w:val="0070C0"/>
        <w:sz w:val="24"/>
        <w:szCs w:val="24"/>
      </w:rPr>
    </w:pPr>
    <w:r>
      <w:rPr>
        <w:rFonts w:ascii="Arial" w:hAnsi="Arial" w:cs="Arial"/>
        <w:color w:val="0070C0"/>
        <w:sz w:val="24"/>
        <w:szCs w:val="24"/>
      </w:rPr>
      <w:t>gerencia</w:t>
    </w:r>
    <w:r w:rsidRPr="00C4305E">
      <w:rPr>
        <w:rFonts w:ascii="Arial" w:hAnsi="Arial" w:cs="Arial"/>
        <w:color w:val="0070C0"/>
        <w:sz w:val="24"/>
        <w:szCs w:val="24"/>
      </w:rPr>
      <w:t>@hospitalsanrafaeldefundacion.gov.co</w:t>
    </w:r>
  </w:p>
  <w:p w:rsidR="004C0385" w:rsidRPr="00175369" w:rsidRDefault="004C0385" w:rsidP="004C0385">
    <w:pPr>
      <w:pStyle w:val="Piedepgina"/>
      <w:jc w:val="center"/>
      <w:rPr>
        <w:rFonts w:ascii="Arial" w:hAnsi="Arial" w:cs="Arial"/>
        <w:sz w:val="24"/>
        <w:szCs w:val="24"/>
      </w:rPr>
    </w:pPr>
    <w:r w:rsidRPr="00393A44">
      <w:rPr>
        <w:rFonts w:ascii="Arial" w:hAnsi="Arial" w:cs="Arial"/>
        <w:sz w:val="24"/>
        <w:szCs w:val="24"/>
      </w:rPr>
      <w:t>www.hospitalsanrafaeldefundacion.gov.co</w:t>
    </w:r>
  </w:p>
  <w:p w:rsidR="004C0385" w:rsidRPr="00175369" w:rsidRDefault="004C0385" w:rsidP="004C0385">
    <w:pPr>
      <w:pStyle w:val="Piedepgina"/>
      <w:jc w:val="center"/>
      <w:rPr>
        <w:rFonts w:ascii="Arial" w:hAnsi="Arial" w:cs="Arial"/>
        <w:sz w:val="24"/>
        <w:szCs w:val="24"/>
      </w:rPr>
    </w:pPr>
    <w:r w:rsidRPr="00175369">
      <w:rPr>
        <w:rFonts w:ascii="Arial" w:hAnsi="Arial" w:cs="Arial"/>
        <w:sz w:val="24"/>
        <w:szCs w:val="24"/>
      </w:rPr>
      <w:t>Calle 16 # 5A – 46 Salida a Valledupar</w:t>
    </w:r>
  </w:p>
  <w:p w:rsidR="004C0385" w:rsidRPr="00175369" w:rsidRDefault="004C0385" w:rsidP="004C0385">
    <w:pPr>
      <w:pStyle w:val="Piedepgina"/>
      <w:jc w:val="center"/>
      <w:rPr>
        <w:rFonts w:ascii="Arial" w:hAnsi="Arial" w:cs="Arial"/>
        <w:sz w:val="24"/>
        <w:szCs w:val="24"/>
      </w:rPr>
    </w:pPr>
    <w:r w:rsidRPr="00175369">
      <w:rPr>
        <w:rFonts w:ascii="Arial" w:hAnsi="Arial" w:cs="Arial"/>
        <w:sz w:val="24"/>
        <w:szCs w:val="24"/>
      </w:rPr>
      <w:t>Tel: 414 01 24</w:t>
    </w:r>
  </w:p>
  <w:p w:rsidR="004C0385" w:rsidRDefault="004C0385">
    <w:pPr>
      <w:pStyle w:val="Piedepgina"/>
    </w:pPr>
  </w:p>
  <w:p w:rsidR="004C0385" w:rsidRDefault="004C038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36B" w:rsidRDefault="00AD336B" w:rsidP="00FF788A">
      <w:pPr>
        <w:spacing w:after="0" w:line="240" w:lineRule="auto"/>
      </w:pPr>
      <w:r>
        <w:separator/>
      </w:r>
    </w:p>
  </w:footnote>
  <w:footnote w:type="continuationSeparator" w:id="0">
    <w:p w:rsidR="00AD336B" w:rsidRDefault="00AD336B" w:rsidP="00FF7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1"/>
      <w:tblW w:w="9629" w:type="dxa"/>
      <w:jc w:val="center"/>
      <w:tblLayout w:type="fixed"/>
      <w:tblCellMar>
        <w:left w:w="70" w:type="dxa"/>
        <w:right w:w="70" w:type="dxa"/>
      </w:tblCellMar>
      <w:tblLook w:val="04A0" w:firstRow="1" w:lastRow="0" w:firstColumn="1" w:lastColumn="0" w:noHBand="0" w:noVBand="1"/>
    </w:tblPr>
    <w:tblGrid>
      <w:gridCol w:w="2967"/>
      <w:gridCol w:w="4819"/>
      <w:gridCol w:w="1843"/>
    </w:tblGrid>
    <w:tr w:rsidR="007E6D38" w:rsidRPr="007E6D38" w:rsidTr="007E53C3">
      <w:trPr>
        <w:trHeight w:val="451"/>
        <w:jc w:val="center"/>
      </w:trPr>
      <w:tc>
        <w:tcPr>
          <w:tcW w:w="2967" w:type="dxa"/>
          <w:vMerge w:val="restart"/>
          <w:tcBorders>
            <w:top w:val="single" w:sz="12" w:space="0" w:color="auto"/>
            <w:left w:val="single" w:sz="12" w:space="0" w:color="auto"/>
            <w:right w:val="single" w:sz="12" w:space="0" w:color="auto"/>
          </w:tcBorders>
        </w:tcPr>
        <w:p w:rsidR="007E6D38" w:rsidRPr="007E6D38" w:rsidRDefault="007E6D38" w:rsidP="007E6D38">
          <w:pPr>
            <w:jc w:val="center"/>
            <w:rPr>
              <w:rFonts w:ascii="Arial" w:eastAsia="Times New Roman" w:hAnsi="Arial" w:cs="Arial"/>
              <w:sz w:val="24"/>
              <w:szCs w:val="24"/>
              <w:lang w:val="es-ES" w:eastAsia="es-ES"/>
            </w:rPr>
          </w:pPr>
          <w:r w:rsidRPr="007E6D38">
            <w:rPr>
              <w:rFonts w:ascii="Times New Roman" w:eastAsia="Times New Roman" w:hAnsi="Times New Roman" w:cs="Times New Roman"/>
              <w:noProof/>
              <w:sz w:val="24"/>
              <w:szCs w:val="24"/>
              <w:lang w:val="en-US"/>
            </w:rPr>
            <w:drawing>
              <wp:anchor distT="0" distB="0" distL="114300" distR="114300" simplePos="0" relativeHeight="251658240" behindDoc="0" locked="0" layoutInCell="1" allowOverlap="1" wp14:anchorId="094C4C3D" wp14:editId="4F156FF7">
                <wp:simplePos x="0" y="0"/>
                <wp:positionH relativeFrom="leftMargin">
                  <wp:posOffset>104775</wp:posOffset>
                </wp:positionH>
                <wp:positionV relativeFrom="paragraph">
                  <wp:posOffset>45720</wp:posOffset>
                </wp:positionV>
                <wp:extent cx="1666875" cy="80962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2.jpg"/>
                        <pic:cNvPicPr/>
                      </pic:nvPicPr>
                      <pic:blipFill rotWithShape="1">
                        <a:blip r:embed="rId1">
                          <a:extLst>
                            <a:ext uri="{28A0092B-C50C-407E-A947-70E740481C1C}">
                              <a14:useLocalDpi xmlns:a14="http://schemas.microsoft.com/office/drawing/2010/main" val="0"/>
                            </a:ext>
                          </a:extLst>
                        </a:blip>
                        <a:srcRect l="3365" r="82743" b="4593"/>
                        <a:stretch/>
                      </pic:blipFill>
                      <pic:spPr bwMode="auto">
                        <a:xfrm>
                          <a:off x="0" y="0"/>
                          <a:ext cx="166687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19" w:type="dxa"/>
          <w:vMerge w:val="restart"/>
          <w:tcBorders>
            <w:top w:val="single" w:sz="12" w:space="0" w:color="auto"/>
            <w:left w:val="single" w:sz="12" w:space="0" w:color="auto"/>
            <w:right w:val="single" w:sz="12" w:space="0" w:color="auto"/>
          </w:tcBorders>
          <w:shd w:val="clear" w:color="auto" w:fill="auto"/>
        </w:tcPr>
        <w:p w:rsidR="007E6D38" w:rsidRPr="007E6D38" w:rsidRDefault="007E6D38" w:rsidP="00593B9B">
          <w:pPr>
            <w:jc w:val="center"/>
            <w:rPr>
              <w:rFonts w:ascii="Arial" w:eastAsia="Times New Roman" w:hAnsi="Arial" w:cs="Arial"/>
              <w:b/>
              <w:sz w:val="24"/>
              <w:szCs w:val="24"/>
              <w:lang w:val="es-ES" w:eastAsia="es-ES"/>
            </w:rPr>
          </w:pPr>
        </w:p>
        <w:p w:rsidR="00593B9B" w:rsidRPr="00593B9B" w:rsidRDefault="00593B9B" w:rsidP="00593B9B">
          <w:pPr>
            <w:jc w:val="center"/>
            <w:rPr>
              <w:rFonts w:ascii="Arial" w:eastAsia="Times New Roman" w:hAnsi="Arial" w:cs="Arial"/>
              <w:b/>
              <w:sz w:val="24"/>
              <w:szCs w:val="24"/>
              <w:lang w:eastAsia="es-ES"/>
            </w:rPr>
          </w:pPr>
        </w:p>
        <w:p w:rsidR="007E6D38" w:rsidRPr="007E6D38" w:rsidRDefault="00593B9B" w:rsidP="00593B9B">
          <w:pPr>
            <w:jc w:val="center"/>
            <w:rPr>
              <w:rFonts w:ascii="Arial" w:eastAsia="Times New Roman" w:hAnsi="Arial" w:cs="Arial"/>
              <w:b/>
              <w:sz w:val="24"/>
              <w:szCs w:val="24"/>
              <w:lang w:val="es-ES" w:eastAsia="es-ES"/>
            </w:rPr>
          </w:pPr>
          <w:r w:rsidRPr="00593B9B">
            <w:rPr>
              <w:rFonts w:ascii="Arial" w:eastAsia="Times New Roman" w:hAnsi="Arial" w:cs="Arial"/>
              <w:b/>
              <w:sz w:val="24"/>
              <w:szCs w:val="24"/>
              <w:lang w:eastAsia="es-ES"/>
            </w:rPr>
            <w:t>PLAN INSTITUCIONAL DE ARCHIVOS-PINAR</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7E6D38" w:rsidRPr="007E6D38" w:rsidRDefault="007E6D38" w:rsidP="007E6D38">
          <w:pPr>
            <w:jc w:val="center"/>
            <w:rPr>
              <w:rFonts w:ascii="Arial" w:eastAsia="Times New Roman" w:hAnsi="Arial" w:cs="Arial"/>
              <w:b/>
              <w:sz w:val="24"/>
              <w:szCs w:val="24"/>
              <w:lang w:val="es-ES" w:eastAsia="es-ES"/>
            </w:rPr>
          </w:pPr>
        </w:p>
        <w:p w:rsidR="007E6D38" w:rsidRPr="007E6D38" w:rsidRDefault="004C0385" w:rsidP="007E6D38">
          <w:pPr>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DOC-025</w:t>
          </w:r>
        </w:p>
      </w:tc>
    </w:tr>
    <w:tr w:rsidR="007E6D38" w:rsidRPr="007E6D38" w:rsidTr="007E53C3">
      <w:tblPrEx>
        <w:tblCellMar>
          <w:left w:w="108" w:type="dxa"/>
          <w:right w:w="108" w:type="dxa"/>
        </w:tblCellMar>
      </w:tblPrEx>
      <w:trPr>
        <w:trHeight w:val="652"/>
        <w:jc w:val="center"/>
      </w:trPr>
      <w:tc>
        <w:tcPr>
          <w:tcW w:w="2967" w:type="dxa"/>
          <w:vMerge/>
          <w:tcBorders>
            <w:left w:val="single" w:sz="12" w:space="0" w:color="auto"/>
            <w:bottom w:val="single" w:sz="12" w:space="0" w:color="auto"/>
            <w:right w:val="single" w:sz="12" w:space="0" w:color="auto"/>
          </w:tcBorders>
        </w:tcPr>
        <w:p w:rsidR="007E6D38" w:rsidRPr="007E6D38" w:rsidRDefault="007E6D38" w:rsidP="007E6D38">
          <w:pPr>
            <w:rPr>
              <w:rFonts w:ascii="Arial" w:eastAsia="Times New Roman" w:hAnsi="Arial" w:cs="Arial"/>
              <w:noProof/>
              <w:sz w:val="24"/>
              <w:szCs w:val="24"/>
              <w:lang w:val="es-ES" w:eastAsia="es-CO"/>
            </w:rPr>
          </w:pPr>
        </w:p>
      </w:tc>
      <w:tc>
        <w:tcPr>
          <w:tcW w:w="4819" w:type="dxa"/>
          <w:vMerge/>
          <w:tcBorders>
            <w:left w:val="single" w:sz="12" w:space="0" w:color="auto"/>
            <w:bottom w:val="single" w:sz="12" w:space="0" w:color="auto"/>
            <w:right w:val="single" w:sz="12" w:space="0" w:color="auto"/>
          </w:tcBorders>
          <w:shd w:val="clear" w:color="auto" w:fill="auto"/>
        </w:tcPr>
        <w:p w:rsidR="007E6D38" w:rsidRPr="007E6D38" w:rsidRDefault="007E6D38" w:rsidP="007E6D38">
          <w:pPr>
            <w:rPr>
              <w:rFonts w:ascii="Arial" w:eastAsia="Times New Roman" w:hAnsi="Arial" w:cs="Arial"/>
              <w:sz w:val="24"/>
              <w:szCs w:val="24"/>
              <w:lang w:val="es-ES" w:eastAsia="es-ES"/>
            </w:rPr>
          </w:pPr>
        </w:p>
      </w:tc>
      <w:tc>
        <w:tcPr>
          <w:tcW w:w="1843" w:type="dxa"/>
          <w:tcBorders>
            <w:top w:val="single" w:sz="12" w:space="0" w:color="auto"/>
            <w:left w:val="single" w:sz="12" w:space="0" w:color="auto"/>
            <w:bottom w:val="single" w:sz="12" w:space="0" w:color="auto"/>
            <w:right w:val="single" w:sz="12" w:space="0" w:color="auto"/>
          </w:tcBorders>
          <w:shd w:val="clear" w:color="auto" w:fill="auto"/>
        </w:tcPr>
        <w:p w:rsidR="007E6D38" w:rsidRPr="007E6D38" w:rsidRDefault="007E6D38" w:rsidP="007E6D38">
          <w:pPr>
            <w:jc w:val="center"/>
            <w:rPr>
              <w:rFonts w:ascii="Arial" w:eastAsia="Times New Roman" w:hAnsi="Arial" w:cs="Arial"/>
              <w:b/>
              <w:sz w:val="24"/>
              <w:szCs w:val="24"/>
              <w:lang w:val="es-ES" w:eastAsia="es-ES"/>
            </w:rPr>
          </w:pPr>
        </w:p>
        <w:p w:rsidR="007E6D38" w:rsidRPr="007E6D38" w:rsidRDefault="007E6D38" w:rsidP="007E6D38">
          <w:pPr>
            <w:jc w:val="center"/>
            <w:rPr>
              <w:rFonts w:ascii="Arial" w:eastAsia="Times New Roman" w:hAnsi="Arial" w:cs="Arial"/>
              <w:b/>
              <w:sz w:val="24"/>
              <w:szCs w:val="24"/>
              <w:lang w:val="es-ES" w:eastAsia="es-ES"/>
            </w:rPr>
          </w:pPr>
          <w:r w:rsidRPr="007E6D38">
            <w:rPr>
              <w:rFonts w:ascii="Arial" w:eastAsia="Times New Roman" w:hAnsi="Arial" w:cs="Arial"/>
              <w:b/>
              <w:sz w:val="24"/>
              <w:szCs w:val="24"/>
              <w:lang w:val="es-ES" w:eastAsia="es-ES"/>
            </w:rPr>
            <w:t>VERSION 01</w:t>
          </w:r>
        </w:p>
        <w:p w:rsidR="007E6D38" w:rsidRPr="007E6D38" w:rsidRDefault="007E6D38" w:rsidP="007E6D38">
          <w:pPr>
            <w:jc w:val="center"/>
            <w:rPr>
              <w:rFonts w:ascii="Arial" w:eastAsia="Times New Roman" w:hAnsi="Arial" w:cs="Arial"/>
              <w:sz w:val="24"/>
              <w:szCs w:val="24"/>
              <w:lang w:val="es-ES" w:eastAsia="es-ES"/>
            </w:rPr>
          </w:pPr>
          <w:r w:rsidRPr="007E6D38">
            <w:rPr>
              <w:rFonts w:ascii="Arial" w:eastAsia="Times New Roman" w:hAnsi="Arial" w:cs="Arial"/>
              <w:b/>
              <w:sz w:val="24"/>
              <w:szCs w:val="24"/>
              <w:lang w:val="es-ES" w:eastAsia="es-ES"/>
            </w:rPr>
            <w:t xml:space="preserve">Página </w:t>
          </w:r>
          <w:r w:rsidRPr="007E6D38">
            <w:rPr>
              <w:rFonts w:ascii="Arial" w:eastAsia="Times New Roman" w:hAnsi="Arial" w:cs="Arial"/>
              <w:b/>
              <w:sz w:val="24"/>
              <w:szCs w:val="24"/>
              <w:lang w:val="es-ES" w:eastAsia="es-ES"/>
            </w:rPr>
            <w:fldChar w:fldCharType="begin"/>
          </w:r>
          <w:r w:rsidRPr="007E6D38">
            <w:rPr>
              <w:rFonts w:ascii="Arial" w:eastAsia="Times New Roman" w:hAnsi="Arial" w:cs="Arial"/>
              <w:b/>
              <w:sz w:val="24"/>
              <w:szCs w:val="24"/>
              <w:lang w:val="es-ES" w:eastAsia="es-ES"/>
            </w:rPr>
            <w:instrText>PAGE  \* Arabic  \* MERGEFORMAT</w:instrText>
          </w:r>
          <w:r w:rsidRPr="007E6D38">
            <w:rPr>
              <w:rFonts w:ascii="Arial" w:eastAsia="Times New Roman" w:hAnsi="Arial" w:cs="Arial"/>
              <w:b/>
              <w:sz w:val="24"/>
              <w:szCs w:val="24"/>
              <w:lang w:val="es-ES" w:eastAsia="es-ES"/>
            </w:rPr>
            <w:fldChar w:fldCharType="separate"/>
          </w:r>
          <w:r w:rsidR="000F582C">
            <w:rPr>
              <w:rFonts w:ascii="Arial" w:eastAsia="Times New Roman" w:hAnsi="Arial" w:cs="Arial"/>
              <w:b/>
              <w:noProof/>
              <w:sz w:val="24"/>
              <w:szCs w:val="24"/>
              <w:lang w:val="es-ES" w:eastAsia="es-ES"/>
            </w:rPr>
            <w:t>20</w:t>
          </w:r>
          <w:r w:rsidRPr="007E6D38">
            <w:rPr>
              <w:rFonts w:ascii="Arial" w:eastAsia="Times New Roman" w:hAnsi="Arial" w:cs="Arial"/>
              <w:b/>
              <w:sz w:val="24"/>
              <w:szCs w:val="24"/>
              <w:lang w:val="es-ES" w:eastAsia="es-ES"/>
            </w:rPr>
            <w:fldChar w:fldCharType="end"/>
          </w:r>
          <w:r w:rsidRPr="007E6D38">
            <w:rPr>
              <w:rFonts w:ascii="Arial" w:eastAsia="Times New Roman" w:hAnsi="Arial" w:cs="Arial"/>
              <w:b/>
              <w:sz w:val="24"/>
              <w:szCs w:val="24"/>
              <w:lang w:val="es-ES" w:eastAsia="es-ES"/>
            </w:rPr>
            <w:t xml:space="preserve"> de </w:t>
          </w:r>
          <w:r w:rsidRPr="007E6D38">
            <w:rPr>
              <w:rFonts w:ascii="Arial" w:eastAsia="Times New Roman" w:hAnsi="Arial" w:cs="Arial"/>
              <w:b/>
              <w:sz w:val="24"/>
              <w:szCs w:val="24"/>
              <w:lang w:val="es-ES" w:eastAsia="es-ES"/>
            </w:rPr>
            <w:fldChar w:fldCharType="begin"/>
          </w:r>
          <w:r w:rsidRPr="007E6D38">
            <w:rPr>
              <w:rFonts w:ascii="Arial" w:eastAsia="Times New Roman" w:hAnsi="Arial" w:cs="Arial"/>
              <w:b/>
              <w:sz w:val="24"/>
              <w:szCs w:val="24"/>
              <w:lang w:val="es-ES" w:eastAsia="es-ES"/>
            </w:rPr>
            <w:instrText>NUMPAGES  \* Arabic  \* MERGEFORMAT</w:instrText>
          </w:r>
          <w:r w:rsidRPr="007E6D38">
            <w:rPr>
              <w:rFonts w:ascii="Arial" w:eastAsia="Times New Roman" w:hAnsi="Arial" w:cs="Arial"/>
              <w:b/>
              <w:sz w:val="24"/>
              <w:szCs w:val="24"/>
              <w:lang w:val="es-ES" w:eastAsia="es-ES"/>
            </w:rPr>
            <w:fldChar w:fldCharType="separate"/>
          </w:r>
          <w:r w:rsidR="000F582C">
            <w:rPr>
              <w:rFonts w:ascii="Arial" w:eastAsia="Times New Roman" w:hAnsi="Arial" w:cs="Arial"/>
              <w:b/>
              <w:noProof/>
              <w:sz w:val="24"/>
              <w:szCs w:val="24"/>
              <w:lang w:val="es-ES" w:eastAsia="es-ES"/>
            </w:rPr>
            <w:t>20</w:t>
          </w:r>
          <w:r w:rsidRPr="007E6D38">
            <w:rPr>
              <w:rFonts w:ascii="Arial" w:eastAsia="Times New Roman" w:hAnsi="Arial" w:cs="Arial"/>
              <w:b/>
              <w:sz w:val="24"/>
              <w:szCs w:val="24"/>
              <w:lang w:val="es-ES" w:eastAsia="es-ES"/>
            </w:rPr>
            <w:fldChar w:fldCharType="end"/>
          </w:r>
        </w:p>
      </w:tc>
    </w:tr>
    <w:tr w:rsidR="007E6D38" w:rsidRPr="007E6D38" w:rsidTr="007E53C3">
      <w:tblPrEx>
        <w:tblCellMar>
          <w:left w:w="108" w:type="dxa"/>
          <w:right w:w="108" w:type="dxa"/>
        </w:tblCellMar>
      </w:tblPrEx>
      <w:trPr>
        <w:trHeight w:val="652"/>
        <w:jc w:val="center"/>
      </w:trPr>
      <w:tc>
        <w:tcPr>
          <w:tcW w:w="9629" w:type="dxa"/>
          <w:gridSpan w:val="3"/>
          <w:tcBorders>
            <w:left w:val="single" w:sz="12" w:space="0" w:color="auto"/>
            <w:bottom w:val="single" w:sz="12" w:space="0" w:color="auto"/>
            <w:right w:val="single" w:sz="12" w:space="0" w:color="auto"/>
          </w:tcBorders>
        </w:tcPr>
        <w:p w:rsidR="007E6D38" w:rsidRPr="007E6D38" w:rsidRDefault="007E6D38" w:rsidP="007E6D38">
          <w:pPr>
            <w:jc w:val="center"/>
            <w:rPr>
              <w:rFonts w:ascii="Arial" w:eastAsia="Times New Roman" w:hAnsi="Arial" w:cs="Arial"/>
              <w:b/>
              <w:sz w:val="20"/>
              <w:szCs w:val="20"/>
              <w:lang w:val="es-ES" w:eastAsia="es-ES"/>
            </w:rPr>
          </w:pPr>
          <w:r w:rsidRPr="007E6D38">
            <w:rPr>
              <w:rFonts w:ascii="Arial" w:eastAsia="Times New Roman" w:hAnsi="Arial" w:cs="Arial"/>
              <w:b/>
              <w:sz w:val="20"/>
              <w:szCs w:val="20"/>
              <w:lang w:val="es-ES" w:eastAsia="es-ES"/>
            </w:rPr>
            <w:t xml:space="preserve">GOBERNACIÓN DEL MAGDALENA </w:t>
          </w:r>
        </w:p>
        <w:p w:rsidR="007E6D38" w:rsidRPr="007E6D38" w:rsidRDefault="007E6D38" w:rsidP="007E6D38">
          <w:pPr>
            <w:jc w:val="center"/>
            <w:rPr>
              <w:rFonts w:ascii="Arial" w:eastAsia="Times New Roman" w:hAnsi="Arial" w:cs="Arial"/>
              <w:b/>
              <w:sz w:val="20"/>
              <w:szCs w:val="20"/>
              <w:lang w:val="es-ES" w:eastAsia="es-ES"/>
            </w:rPr>
          </w:pPr>
          <w:r w:rsidRPr="007E6D38">
            <w:rPr>
              <w:rFonts w:ascii="Arial" w:eastAsia="Times New Roman" w:hAnsi="Arial" w:cs="Arial"/>
              <w:b/>
              <w:sz w:val="20"/>
              <w:szCs w:val="20"/>
              <w:lang w:val="es-ES" w:eastAsia="es-ES"/>
            </w:rPr>
            <w:t>LA FUERZA DEL CAMBIO</w:t>
          </w:r>
        </w:p>
        <w:p w:rsidR="007E6D38" w:rsidRPr="007E6D38" w:rsidRDefault="007E6D38" w:rsidP="007E6D38">
          <w:pPr>
            <w:jc w:val="center"/>
            <w:rPr>
              <w:rFonts w:ascii="Arial" w:eastAsia="Times New Roman" w:hAnsi="Arial" w:cs="Arial"/>
              <w:b/>
              <w:sz w:val="24"/>
              <w:szCs w:val="24"/>
              <w:lang w:val="es-ES" w:eastAsia="es-ES"/>
            </w:rPr>
          </w:pPr>
          <w:r w:rsidRPr="007E6D38">
            <w:rPr>
              <w:rFonts w:ascii="Arial" w:eastAsia="Times New Roman" w:hAnsi="Arial" w:cs="Arial"/>
              <w:b/>
              <w:sz w:val="20"/>
              <w:szCs w:val="20"/>
              <w:lang w:val="es-ES" w:eastAsia="es-ES"/>
            </w:rPr>
            <w:t>ESE HOSPITAL DEPARTAMENTAL SAN RAFAEL</w:t>
          </w:r>
        </w:p>
      </w:tc>
    </w:tr>
  </w:tbl>
  <w:p w:rsidR="007E6D38" w:rsidRPr="007E6D38" w:rsidRDefault="007E6D38">
    <w:pPr>
      <w:pStyle w:val="Encabezado"/>
      <w:rPr>
        <w:lang w:val="es-ES"/>
      </w:rPr>
    </w:pPr>
  </w:p>
  <w:p w:rsidR="007E6D38" w:rsidRDefault="007E6D3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632E8"/>
    <w:multiLevelType w:val="hybridMultilevel"/>
    <w:tmpl w:val="E6C83454"/>
    <w:lvl w:ilvl="0" w:tplc="6EECD7FA">
      <w:start w:val="1"/>
      <w:numFmt w:val="decimal"/>
      <w:lvlText w:val="%1."/>
      <w:lvlJc w:val="left"/>
      <w:pPr>
        <w:ind w:left="2420" w:hanging="360"/>
      </w:pPr>
      <w:rPr>
        <w:rFonts w:hint="default"/>
      </w:rPr>
    </w:lvl>
    <w:lvl w:ilvl="1" w:tplc="240A0019" w:tentative="1">
      <w:start w:val="1"/>
      <w:numFmt w:val="lowerLetter"/>
      <w:lvlText w:val="%2."/>
      <w:lvlJc w:val="left"/>
      <w:pPr>
        <w:ind w:left="3140" w:hanging="360"/>
      </w:pPr>
    </w:lvl>
    <w:lvl w:ilvl="2" w:tplc="240A001B" w:tentative="1">
      <w:start w:val="1"/>
      <w:numFmt w:val="lowerRoman"/>
      <w:lvlText w:val="%3."/>
      <w:lvlJc w:val="right"/>
      <w:pPr>
        <w:ind w:left="3860" w:hanging="180"/>
      </w:pPr>
    </w:lvl>
    <w:lvl w:ilvl="3" w:tplc="240A000F" w:tentative="1">
      <w:start w:val="1"/>
      <w:numFmt w:val="decimal"/>
      <w:lvlText w:val="%4."/>
      <w:lvlJc w:val="left"/>
      <w:pPr>
        <w:ind w:left="4580" w:hanging="360"/>
      </w:pPr>
    </w:lvl>
    <w:lvl w:ilvl="4" w:tplc="240A0019" w:tentative="1">
      <w:start w:val="1"/>
      <w:numFmt w:val="lowerLetter"/>
      <w:lvlText w:val="%5."/>
      <w:lvlJc w:val="left"/>
      <w:pPr>
        <w:ind w:left="5300" w:hanging="360"/>
      </w:pPr>
    </w:lvl>
    <w:lvl w:ilvl="5" w:tplc="240A001B" w:tentative="1">
      <w:start w:val="1"/>
      <w:numFmt w:val="lowerRoman"/>
      <w:lvlText w:val="%6."/>
      <w:lvlJc w:val="right"/>
      <w:pPr>
        <w:ind w:left="6020" w:hanging="180"/>
      </w:pPr>
    </w:lvl>
    <w:lvl w:ilvl="6" w:tplc="240A000F" w:tentative="1">
      <w:start w:val="1"/>
      <w:numFmt w:val="decimal"/>
      <w:lvlText w:val="%7."/>
      <w:lvlJc w:val="left"/>
      <w:pPr>
        <w:ind w:left="6740" w:hanging="360"/>
      </w:pPr>
    </w:lvl>
    <w:lvl w:ilvl="7" w:tplc="240A0019" w:tentative="1">
      <w:start w:val="1"/>
      <w:numFmt w:val="lowerLetter"/>
      <w:lvlText w:val="%8."/>
      <w:lvlJc w:val="left"/>
      <w:pPr>
        <w:ind w:left="7460" w:hanging="360"/>
      </w:pPr>
    </w:lvl>
    <w:lvl w:ilvl="8" w:tplc="240A001B" w:tentative="1">
      <w:start w:val="1"/>
      <w:numFmt w:val="lowerRoman"/>
      <w:lvlText w:val="%9."/>
      <w:lvlJc w:val="right"/>
      <w:pPr>
        <w:ind w:left="8180" w:hanging="180"/>
      </w:pPr>
    </w:lvl>
  </w:abstractNum>
  <w:abstractNum w:abstractNumId="1" w15:restartNumberingAfterBreak="0">
    <w:nsid w:val="16655761"/>
    <w:multiLevelType w:val="hybridMultilevel"/>
    <w:tmpl w:val="0CE4D50E"/>
    <w:lvl w:ilvl="0" w:tplc="240A000F">
      <w:start w:val="1"/>
      <w:numFmt w:val="decimal"/>
      <w:lvlText w:val="%1."/>
      <w:lvlJc w:val="left"/>
      <w:pPr>
        <w:ind w:left="1070" w:hanging="360"/>
      </w:p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 w15:restartNumberingAfterBreak="0">
    <w:nsid w:val="18407B84"/>
    <w:multiLevelType w:val="hybridMultilevel"/>
    <w:tmpl w:val="8D6E60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1D255E"/>
    <w:multiLevelType w:val="hybridMultilevel"/>
    <w:tmpl w:val="72687D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8F736EA"/>
    <w:multiLevelType w:val="hybridMultilevel"/>
    <w:tmpl w:val="F634CB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1E8240C"/>
    <w:multiLevelType w:val="hybridMultilevel"/>
    <w:tmpl w:val="36A84C80"/>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14E71BA"/>
    <w:multiLevelType w:val="hybridMultilevel"/>
    <w:tmpl w:val="9D86B5BC"/>
    <w:lvl w:ilvl="0" w:tplc="6CDCB170">
      <w:start w:val="2"/>
      <w:numFmt w:val="decimal"/>
      <w:lvlText w:val="%1-"/>
      <w:lvlJc w:val="left"/>
      <w:pPr>
        <w:ind w:left="2781" w:hanging="360"/>
      </w:pPr>
      <w:rPr>
        <w:rFonts w:ascii="Arial" w:eastAsia="Arial" w:hAnsi="Arial" w:cs="Arial" w:hint="default"/>
        <w:b/>
        <w:bCs/>
        <w:spacing w:val="-1"/>
        <w:w w:val="100"/>
        <w:sz w:val="22"/>
        <w:szCs w:val="22"/>
        <w:lang w:val="es-ES" w:eastAsia="es-ES" w:bidi="es-ES"/>
      </w:rPr>
    </w:lvl>
    <w:lvl w:ilvl="1" w:tplc="C654F6AE">
      <w:numFmt w:val="bullet"/>
      <w:lvlText w:val="•"/>
      <w:lvlJc w:val="left"/>
      <w:pPr>
        <w:ind w:left="3596" w:hanging="360"/>
      </w:pPr>
      <w:rPr>
        <w:rFonts w:hint="default"/>
        <w:lang w:val="es-ES" w:eastAsia="es-ES" w:bidi="es-ES"/>
      </w:rPr>
    </w:lvl>
    <w:lvl w:ilvl="2" w:tplc="39142E02">
      <w:numFmt w:val="bullet"/>
      <w:lvlText w:val="•"/>
      <w:lvlJc w:val="left"/>
      <w:pPr>
        <w:ind w:left="4412" w:hanging="360"/>
      </w:pPr>
      <w:rPr>
        <w:rFonts w:hint="default"/>
        <w:lang w:val="es-ES" w:eastAsia="es-ES" w:bidi="es-ES"/>
      </w:rPr>
    </w:lvl>
    <w:lvl w:ilvl="3" w:tplc="8CEC9A4E">
      <w:numFmt w:val="bullet"/>
      <w:lvlText w:val="•"/>
      <w:lvlJc w:val="left"/>
      <w:pPr>
        <w:ind w:left="5228" w:hanging="360"/>
      </w:pPr>
      <w:rPr>
        <w:rFonts w:hint="default"/>
        <w:lang w:val="es-ES" w:eastAsia="es-ES" w:bidi="es-ES"/>
      </w:rPr>
    </w:lvl>
    <w:lvl w:ilvl="4" w:tplc="321CABFA">
      <w:numFmt w:val="bullet"/>
      <w:lvlText w:val="•"/>
      <w:lvlJc w:val="left"/>
      <w:pPr>
        <w:ind w:left="6044" w:hanging="360"/>
      </w:pPr>
      <w:rPr>
        <w:rFonts w:hint="default"/>
        <w:lang w:val="es-ES" w:eastAsia="es-ES" w:bidi="es-ES"/>
      </w:rPr>
    </w:lvl>
    <w:lvl w:ilvl="5" w:tplc="13AE54AC">
      <w:numFmt w:val="bullet"/>
      <w:lvlText w:val="•"/>
      <w:lvlJc w:val="left"/>
      <w:pPr>
        <w:ind w:left="6860" w:hanging="360"/>
      </w:pPr>
      <w:rPr>
        <w:rFonts w:hint="default"/>
        <w:lang w:val="es-ES" w:eastAsia="es-ES" w:bidi="es-ES"/>
      </w:rPr>
    </w:lvl>
    <w:lvl w:ilvl="6" w:tplc="D9066B58">
      <w:numFmt w:val="bullet"/>
      <w:lvlText w:val="•"/>
      <w:lvlJc w:val="left"/>
      <w:pPr>
        <w:ind w:left="7676" w:hanging="360"/>
      </w:pPr>
      <w:rPr>
        <w:rFonts w:hint="default"/>
        <w:lang w:val="es-ES" w:eastAsia="es-ES" w:bidi="es-ES"/>
      </w:rPr>
    </w:lvl>
    <w:lvl w:ilvl="7" w:tplc="8FDC928C">
      <w:numFmt w:val="bullet"/>
      <w:lvlText w:val="•"/>
      <w:lvlJc w:val="left"/>
      <w:pPr>
        <w:ind w:left="8492" w:hanging="360"/>
      </w:pPr>
      <w:rPr>
        <w:rFonts w:hint="default"/>
        <w:lang w:val="es-ES" w:eastAsia="es-ES" w:bidi="es-ES"/>
      </w:rPr>
    </w:lvl>
    <w:lvl w:ilvl="8" w:tplc="8FCCFF98">
      <w:numFmt w:val="bullet"/>
      <w:lvlText w:val="•"/>
      <w:lvlJc w:val="left"/>
      <w:pPr>
        <w:ind w:left="9308" w:hanging="360"/>
      </w:pPr>
      <w:rPr>
        <w:rFonts w:hint="default"/>
        <w:lang w:val="es-ES" w:eastAsia="es-ES" w:bidi="es-ES"/>
      </w:rPr>
    </w:lvl>
  </w:abstractNum>
  <w:abstractNum w:abstractNumId="7" w15:restartNumberingAfterBreak="0">
    <w:nsid w:val="57896892"/>
    <w:multiLevelType w:val="hybridMultilevel"/>
    <w:tmpl w:val="0C4C40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68C47ED"/>
    <w:multiLevelType w:val="hybridMultilevel"/>
    <w:tmpl w:val="334C41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5F516FD"/>
    <w:multiLevelType w:val="hybridMultilevel"/>
    <w:tmpl w:val="4B94D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C2C6757"/>
    <w:multiLevelType w:val="hybridMultilevel"/>
    <w:tmpl w:val="A83A6902"/>
    <w:lvl w:ilvl="0" w:tplc="E584782C">
      <w:start w:val="1"/>
      <w:numFmt w:val="decimal"/>
      <w:lvlText w:val="%1."/>
      <w:lvlJc w:val="left"/>
      <w:pPr>
        <w:ind w:left="2268" w:hanging="567"/>
      </w:pPr>
      <w:rPr>
        <w:rFonts w:ascii="Arial" w:eastAsia="Arial" w:hAnsi="Arial" w:cs="Arial" w:hint="default"/>
        <w:spacing w:val="-1"/>
        <w:w w:val="100"/>
        <w:sz w:val="22"/>
        <w:szCs w:val="22"/>
        <w:lang w:val="es-ES" w:eastAsia="es-ES" w:bidi="es-ES"/>
      </w:rPr>
    </w:lvl>
    <w:lvl w:ilvl="1" w:tplc="C6AAFBD6">
      <w:numFmt w:val="bullet"/>
      <w:lvlText w:val="•"/>
      <w:lvlJc w:val="left"/>
      <w:pPr>
        <w:ind w:left="3128" w:hanging="567"/>
      </w:pPr>
      <w:rPr>
        <w:rFonts w:hint="default"/>
        <w:lang w:val="es-ES" w:eastAsia="es-ES" w:bidi="es-ES"/>
      </w:rPr>
    </w:lvl>
    <w:lvl w:ilvl="2" w:tplc="D652B80C">
      <w:numFmt w:val="bullet"/>
      <w:lvlText w:val="•"/>
      <w:lvlJc w:val="left"/>
      <w:pPr>
        <w:ind w:left="3996" w:hanging="567"/>
      </w:pPr>
      <w:rPr>
        <w:rFonts w:hint="default"/>
        <w:lang w:val="es-ES" w:eastAsia="es-ES" w:bidi="es-ES"/>
      </w:rPr>
    </w:lvl>
    <w:lvl w:ilvl="3" w:tplc="123013D0">
      <w:numFmt w:val="bullet"/>
      <w:lvlText w:val="•"/>
      <w:lvlJc w:val="left"/>
      <w:pPr>
        <w:ind w:left="4864" w:hanging="567"/>
      </w:pPr>
      <w:rPr>
        <w:rFonts w:hint="default"/>
        <w:lang w:val="es-ES" w:eastAsia="es-ES" w:bidi="es-ES"/>
      </w:rPr>
    </w:lvl>
    <w:lvl w:ilvl="4" w:tplc="742E6A58">
      <w:numFmt w:val="bullet"/>
      <w:lvlText w:val="•"/>
      <w:lvlJc w:val="left"/>
      <w:pPr>
        <w:ind w:left="5732" w:hanging="567"/>
      </w:pPr>
      <w:rPr>
        <w:rFonts w:hint="default"/>
        <w:lang w:val="es-ES" w:eastAsia="es-ES" w:bidi="es-ES"/>
      </w:rPr>
    </w:lvl>
    <w:lvl w:ilvl="5" w:tplc="287C7CCC">
      <w:numFmt w:val="bullet"/>
      <w:lvlText w:val="•"/>
      <w:lvlJc w:val="left"/>
      <w:pPr>
        <w:ind w:left="6600" w:hanging="567"/>
      </w:pPr>
      <w:rPr>
        <w:rFonts w:hint="default"/>
        <w:lang w:val="es-ES" w:eastAsia="es-ES" w:bidi="es-ES"/>
      </w:rPr>
    </w:lvl>
    <w:lvl w:ilvl="6" w:tplc="01D23F9E">
      <w:numFmt w:val="bullet"/>
      <w:lvlText w:val="•"/>
      <w:lvlJc w:val="left"/>
      <w:pPr>
        <w:ind w:left="7468" w:hanging="567"/>
      </w:pPr>
      <w:rPr>
        <w:rFonts w:hint="default"/>
        <w:lang w:val="es-ES" w:eastAsia="es-ES" w:bidi="es-ES"/>
      </w:rPr>
    </w:lvl>
    <w:lvl w:ilvl="7" w:tplc="F2C888FC">
      <w:numFmt w:val="bullet"/>
      <w:lvlText w:val="•"/>
      <w:lvlJc w:val="left"/>
      <w:pPr>
        <w:ind w:left="8336" w:hanging="567"/>
      </w:pPr>
      <w:rPr>
        <w:rFonts w:hint="default"/>
        <w:lang w:val="es-ES" w:eastAsia="es-ES" w:bidi="es-ES"/>
      </w:rPr>
    </w:lvl>
    <w:lvl w:ilvl="8" w:tplc="D03E7B40">
      <w:numFmt w:val="bullet"/>
      <w:lvlText w:val="•"/>
      <w:lvlJc w:val="left"/>
      <w:pPr>
        <w:ind w:left="9204" w:hanging="567"/>
      </w:pPr>
      <w:rPr>
        <w:rFonts w:hint="default"/>
        <w:lang w:val="es-ES" w:eastAsia="es-ES" w:bidi="es-ES"/>
      </w:rPr>
    </w:lvl>
  </w:abstractNum>
  <w:abstractNum w:abstractNumId="11" w15:restartNumberingAfterBreak="0">
    <w:nsid w:val="7CA34F04"/>
    <w:multiLevelType w:val="hybridMultilevel"/>
    <w:tmpl w:val="1082C35A"/>
    <w:lvl w:ilvl="0" w:tplc="240A000B">
      <w:start w:val="1"/>
      <w:numFmt w:val="bullet"/>
      <w:lvlText w:val=""/>
      <w:lvlJc w:val="left"/>
      <w:pPr>
        <w:ind w:left="766" w:hanging="360"/>
      </w:pPr>
      <w:rPr>
        <w:rFonts w:ascii="Wingdings" w:hAnsi="Wingdings" w:hint="default"/>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num w:numId="1">
    <w:abstractNumId w:val="10"/>
  </w:num>
  <w:num w:numId="2">
    <w:abstractNumId w:val="4"/>
  </w:num>
  <w:num w:numId="3">
    <w:abstractNumId w:val="6"/>
  </w:num>
  <w:num w:numId="4">
    <w:abstractNumId w:val="11"/>
  </w:num>
  <w:num w:numId="5">
    <w:abstractNumId w:val="1"/>
  </w:num>
  <w:num w:numId="6">
    <w:abstractNumId w:val="7"/>
  </w:num>
  <w:num w:numId="7">
    <w:abstractNumId w:val="5"/>
  </w:num>
  <w:num w:numId="8">
    <w:abstractNumId w:val="9"/>
  </w:num>
  <w:num w:numId="9">
    <w:abstractNumId w:val="8"/>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4E3"/>
    <w:rsid w:val="00027178"/>
    <w:rsid w:val="00050BEF"/>
    <w:rsid w:val="00085324"/>
    <w:rsid w:val="000B11FF"/>
    <w:rsid w:val="000F372A"/>
    <w:rsid w:val="000F582C"/>
    <w:rsid w:val="00117BA8"/>
    <w:rsid w:val="00172816"/>
    <w:rsid w:val="00182CDC"/>
    <w:rsid w:val="00185C47"/>
    <w:rsid w:val="001A35DB"/>
    <w:rsid w:val="001A6B75"/>
    <w:rsid w:val="00244A0E"/>
    <w:rsid w:val="002B5804"/>
    <w:rsid w:val="003F01BD"/>
    <w:rsid w:val="004369BF"/>
    <w:rsid w:val="00454F8E"/>
    <w:rsid w:val="004A3A23"/>
    <w:rsid w:val="004B1C51"/>
    <w:rsid w:val="004C02D0"/>
    <w:rsid w:val="004C0385"/>
    <w:rsid w:val="004C1257"/>
    <w:rsid w:val="004D5A88"/>
    <w:rsid w:val="004E57CD"/>
    <w:rsid w:val="00536C92"/>
    <w:rsid w:val="00542C68"/>
    <w:rsid w:val="00593B9B"/>
    <w:rsid w:val="005E6FE1"/>
    <w:rsid w:val="006066AA"/>
    <w:rsid w:val="0067694D"/>
    <w:rsid w:val="006A34B9"/>
    <w:rsid w:val="006D0764"/>
    <w:rsid w:val="006D1DC1"/>
    <w:rsid w:val="007009CD"/>
    <w:rsid w:val="00702F59"/>
    <w:rsid w:val="007414F1"/>
    <w:rsid w:val="007A7E39"/>
    <w:rsid w:val="007D6F53"/>
    <w:rsid w:val="007E6D38"/>
    <w:rsid w:val="00823AC6"/>
    <w:rsid w:val="0085458F"/>
    <w:rsid w:val="00856C79"/>
    <w:rsid w:val="00893D84"/>
    <w:rsid w:val="008D7487"/>
    <w:rsid w:val="008F100E"/>
    <w:rsid w:val="00906664"/>
    <w:rsid w:val="009334F7"/>
    <w:rsid w:val="00967FBA"/>
    <w:rsid w:val="009D184A"/>
    <w:rsid w:val="009E53DE"/>
    <w:rsid w:val="00A313B1"/>
    <w:rsid w:val="00A34853"/>
    <w:rsid w:val="00A54C6F"/>
    <w:rsid w:val="00AC24E3"/>
    <w:rsid w:val="00AD336B"/>
    <w:rsid w:val="00B463E0"/>
    <w:rsid w:val="00B50863"/>
    <w:rsid w:val="00B61011"/>
    <w:rsid w:val="00B86022"/>
    <w:rsid w:val="00BA2860"/>
    <w:rsid w:val="00BA3B26"/>
    <w:rsid w:val="00BC426A"/>
    <w:rsid w:val="00C7391D"/>
    <w:rsid w:val="00CA045F"/>
    <w:rsid w:val="00D9394E"/>
    <w:rsid w:val="00E53B2C"/>
    <w:rsid w:val="00EA3623"/>
    <w:rsid w:val="00EB1AC5"/>
    <w:rsid w:val="00F05C29"/>
    <w:rsid w:val="00F06086"/>
    <w:rsid w:val="00F54BA8"/>
    <w:rsid w:val="00F77374"/>
    <w:rsid w:val="00F930D6"/>
    <w:rsid w:val="00F93B6C"/>
    <w:rsid w:val="00FF78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DA7E6"/>
  <w15:docId w15:val="{C1E0978E-17CB-4A4E-8F37-E007B9BF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AC24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C24E3"/>
    <w:pPr>
      <w:widowControl w:val="0"/>
      <w:autoSpaceDE w:val="0"/>
      <w:autoSpaceDN w:val="0"/>
      <w:spacing w:after="0" w:line="240" w:lineRule="auto"/>
    </w:pPr>
    <w:rPr>
      <w:rFonts w:ascii="Arial" w:eastAsia="Arial" w:hAnsi="Arial" w:cs="Arial"/>
      <w:lang w:val="es-ES" w:eastAsia="es-ES" w:bidi="es-ES"/>
    </w:rPr>
  </w:style>
  <w:style w:type="paragraph" w:styleId="Textoindependiente">
    <w:name w:val="Body Text"/>
    <w:basedOn w:val="Normal"/>
    <w:link w:val="TextoindependienteCar"/>
    <w:uiPriority w:val="1"/>
    <w:qFormat/>
    <w:rsid w:val="0067694D"/>
    <w:pPr>
      <w:widowControl w:val="0"/>
      <w:autoSpaceDE w:val="0"/>
      <w:autoSpaceDN w:val="0"/>
      <w:spacing w:after="0" w:line="240" w:lineRule="auto"/>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67694D"/>
    <w:rPr>
      <w:rFonts w:ascii="Arial" w:eastAsia="Arial" w:hAnsi="Arial" w:cs="Arial"/>
      <w:lang w:val="es-ES" w:eastAsia="es-ES" w:bidi="es-ES"/>
    </w:rPr>
  </w:style>
  <w:style w:type="paragraph" w:styleId="Prrafodelista">
    <w:name w:val="List Paragraph"/>
    <w:basedOn w:val="Normal"/>
    <w:uiPriority w:val="1"/>
    <w:qFormat/>
    <w:rsid w:val="0067694D"/>
    <w:pPr>
      <w:widowControl w:val="0"/>
      <w:autoSpaceDE w:val="0"/>
      <w:autoSpaceDN w:val="0"/>
      <w:spacing w:after="0" w:line="240" w:lineRule="auto"/>
      <w:ind w:left="2421" w:hanging="361"/>
    </w:pPr>
    <w:rPr>
      <w:rFonts w:ascii="Arial" w:eastAsia="Arial" w:hAnsi="Arial" w:cs="Arial"/>
      <w:lang w:val="es-ES" w:eastAsia="es-ES" w:bidi="es-ES"/>
    </w:rPr>
  </w:style>
  <w:style w:type="character" w:styleId="Hipervnculo">
    <w:name w:val="Hyperlink"/>
    <w:basedOn w:val="Fuentedeprrafopredeter"/>
    <w:uiPriority w:val="99"/>
    <w:semiHidden/>
    <w:unhideWhenUsed/>
    <w:rsid w:val="007D6F53"/>
    <w:rPr>
      <w:color w:val="0000FF"/>
      <w:u w:val="single"/>
    </w:rPr>
  </w:style>
  <w:style w:type="paragraph" w:styleId="Encabezado">
    <w:name w:val="header"/>
    <w:basedOn w:val="Normal"/>
    <w:link w:val="EncabezadoCar"/>
    <w:uiPriority w:val="99"/>
    <w:unhideWhenUsed/>
    <w:rsid w:val="00FF78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88A"/>
  </w:style>
  <w:style w:type="paragraph" w:styleId="Piedepgina">
    <w:name w:val="footer"/>
    <w:basedOn w:val="Normal"/>
    <w:link w:val="PiedepginaCar"/>
    <w:uiPriority w:val="99"/>
    <w:unhideWhenUsed/>
    <w:rsid w:val="00FF78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88A"/>
  </w:style>
  <w:style w:type="paragraph" w:styleId="Textodeglobo">
    <w:name w:val="Balloon Text"/>
    <w:basedOn w:val="Normal"/>
    <w:link w:val="TextodegloboCar"/>
    <w:uiPriority w:val="99"/>
    <w:semiHidden/>
    <w:unhideWhenUsed/>
    <w:rsid w:val="00536C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6C92"/>
    <w:rPr>
      <w:rFonts w:ascii="Tahoma" w:hAnsi="Tahoma" w:cs="Tahoma"/>
      <w:sz w:val="16"/>
      <w:szCs w:val="16"/>
    </w:rPr>
  </w:style>
  <w:style w:type="table" w:customStyle="1" w:styleId="Tablaconcuadrcula1">
    <w:name w:val="Tabla con cuadrícula1"/>
    <w:basedOn w:val="Tablanormal"/>
    <w:next w:val="Tablaconcuadrcula"/>
    <w:uiPriority w:val="59"/>
    <w:rsid w:val="007E6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7E6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4369BF"/>
    <w:pPr>
      <w:spacing w:after="120" w:line="480" w:lineRule="auto"/>
    </w:pPr>
  </w:style>
  <w:style w:type="character" w:customStyle="1" w:styleId="Textoindependiente2Car">
    <w:name w:val="Texto independiente 2 Car"/>
    <w:basedOn w:val="Fuentedeprrafopredeter"/>
    <w:link w:val="Textoindependiente2"/>
    <w:uiPriority w:val="99"/>
    <w:semiHidden/>
    <w:rsid w:val="00436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1305">
      <w:bodyDiv w:val="1"/>
      <w:marLeft w:val="0"/>
      <w:marRight w:val="0"/>
      <w:marTop w:val="0"/>
      <w:marBottom w:val="0"/>
      <w:divBdr>
        <w:top w:val="none" w:sz="0" w:space="0" w:color="auto"/>
        <w:left w:val="none" w:sz="0" w:space="0" w:color="auto"/>
        <w:bottom w:val="none" w:sz="0" w:space="0" w:color="auto"/>
        <w:right w:val="none" w:sz="0" w:space="0" w:color="auto"/>
      </w:divBdr>
    </w:div>
    <w:div w:id="1099133724">
      <w:bodyDiv w:val="1"/>
      <w:marLeft w:val="0"/>
      <w:marRight w:val="0"/>
      <w:marTop w:val="0"/>
      <w:marBottom w:val="0"/>
      <w:divBdr>
        <w:top w:val="none" w:sz="0" w:space="0" w:color="auto"/>
        <w:left w:val="none" w:sz="0" w:space="0" w:color="auto"/>
        <w:bottom w:val="none" w:sz="0" w:space="0" w:color="auto"/>
        <w:right w:val="none" w:sz="0" w:space="0" w:color="auto"/>
      </w:divBdr>
    </w:div>
    <w:div w:id="1145508410">
      <w:bodyDiv w:val="1"/>
      <w:marLeft w:val="0"/>
      <w:marRight w:val="0"/>
      <w:marTop w:val="0"/>
      <w:marBottom w:val="0"/>
      <w:divBdr>
        <w:top w:val="none" w:sz="0" w:space="0" w:color="auto"/>
        <w:left w:val="none" w:sz="0" w:space="0" w:color="auto"/>
        <w:bottom w:val="none" w:sz="0" w:space="0" w:color="auto"/>
        <w:right w:val="none" w:sz="0" w:space="0" w:color="auto"/>
      </w:divBdr>
    </w:div>
    <w:div w:id="1902324174">
      <w:bodyDiv w:val="1"/>
      <w:marLeft w:val="0"/>
      <w:marRight w:val="0"/>
      <w:marTop w:val="0"/>
      <w:marBottom w:val="0"/>
      <w:divBdr>
        <w:top w:val="none" w:sz="0" w:space="0" w:color="auto"/>
        <w:left w:val="none" w:sz="0" w:space="0" w:color="auto"/>
        <w:bottom w:val="none" w:sz="0" w:space="0" w:color="auto"/>
        <w:right w:val="none" w:sz="0" w:space="0" w:color="auto"/>
      </w:divBdr>
    </w:div>
    <w:div w:id="201067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20</Pages>
  <Words>4163</Words>
  <Characters>23734</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Barros</dc:creator>
  <cp:lastModifiedBy>ROBERTO</cp:lastModifiedBy>
  <cp:revision>16</cp:revision>
  <dcterms:created xsi:type="dcterms:W3CDTF">2021-01-14T01:52:00Z</dcterms:created>
  <dcterms:modified xsi:type="dcterms:W3CDTF">2021-01-29T22:47:00Z</dcterms:modified>
</cp:coreProperties>
</file>